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3E43" w14:textId="77777777" w:rsidR="009356A3" w:rsidRPr="00C470AA" w:rsidRDefault="009356A3" w:rsidP="00152AAA">
      <w:pPr>
        <w:jc w:val="center"/>
        <w:rPr>
          <w:b/>
          <w:sz w:val="48"/>
          <w:szCs w:val="48"/>
        </w:rPr>
      </w:pPr>
    </w:p>
    <w:p w14:paraId="525C6E13" w14:textId="77777777" w:rsidR="00370A11" w:rsidRPr="00C470AA" w:rsidRDefault="00152AAA" w:rsidP="00152AAA">
      <w:pPr>
        <w:jc w:val="center"/>
        <w:rPr>
          <w:b/>
          <w:sz w:val="48"/>
          <w:szCs w:val="48"/>
        </w:rPr>
      </w:pPr>
      <w:r w:rsidRPr="00C470AA">
        <w:rPr>
          <w:b/>
          <w:sz w:val="48"/>
          <w:szCs w:val="48"/>
        </w:rPr>
        <w:t>RAPPORT D’ENQUETE PUBLIQUE</w:t>
      </w:r>
    </w:p>
    <w:p w14:paraId="3EF7B1A9" w14:textId="77777777" w:rsidR="00152AAA" w:rsidRPr="00C470AA" w:rsidRDefault="00152AAA" w:rsidP="00152AAA">
      <w:pPr>
        <w:jc w:val="center"/>
        <w:rPr>
          <w:b/>
          <w:sz w:val="48"/>
          <w:szCs w:val="48"/>
        </w:rPr>
      </w:pPr>
    </w:p>
    <w:p w14:paraId="7C59890A" w14:textId="77777777" w:rsidR="00152AAA" w:rsidRPr="00C470AA" w:rsidRDefault="00152AAA" w:rsidP="00152AAA">
      <w:pPr>
        <w:jc w:val="center"/>
        <w:rPr>
          <w:b/>
          <w:sz w:val="48"/>
          <w:szCs w:val="48"/>
        </w:rPr>
      </w:pPr>
    </w:p>
    <w:p w14:paraId="11EB3F72" w14:textId="77777777" w:rsidR="00152AAA" w:rsidRPr="00C470AA" w:rsidRDefault="00152AAA" w:rsidP="00152AAA">
      <w:pPr>
        <w:jc w:val="center"/>
        <w:rPr>
          <w:b/>
          <w:sz w:val="48"/>
          <w:szCs w:val="48"/>
        </w:rPr>
      </w:pPr>
    </w:p>
    <w:p w14:paraId="57C36710" w14:textId="0EB18498" w:rsidR="00570CC6" w:rsidRPr="00895356" w:rsidRDefault="004D4F8D" w:rsidP="004D4F8D">
      <w:pPr>
        <w:jc w:val="center"/>
        <w:rPr>
          <w:b/>
          <w:sz w:val="36"/>
          <w:szCs w:val="36"/>
        </w:rPr>
      </w:pPr>
      <w:r>
        <w:rPr>
          <w:b/>
          <w:sz w:val="48"/>
          <w:szCs w:val="48"/>
        </w:rPr>
        <w:t xml:space="preserve"> </w:t>
      </w:r>
      <w:r w:rsidRPr="00895356">
        <w:rPr>
          <w:b/>
          <w:sz w:val="36"/>
          <w:szCs w:val="36"/>
        </w:rPr>
        <w:t>Relative au</w:t>
      </w:r>
      <w:r w:rsidR="002F7EDD">
        <w:rPr>
          <w:b/>
          <w:sz w:val="36"/>
          <w:szCs w:val="36"/>
        </w:rPr>
        <w:t xml:space="preserve"> projet de cr</w:t>
      </w:r>
      <w:r w:rsidR="00D401FA">
        <w:rPr>
          <w:b/>
          <w:sz w:val="36"/>
          <w:szCs w:val="36"/>
        </w:rPr>
        <w:t>éation des périmètres délimités des abords (PDA)</w:t>
      </w:r>
      <w:r w:rsidR="002F7EDD">
        <w:rPr>
          <w:b/>
          <w:sz w:val="36"/>
          <w:szCs w:val="36"/>
        </w:rPr>
        <w:t xml:space="preserve"> </w:t>
      </w:r>
      <w:r w:rsidR="00D401FA">
        <w:rPr>
          <w:b/>
          <w:sz w:val="36"/>
          <w:szCs w:val="36"/>
        </w:rPr>
        <w:t xml:space="preserve">du site archéologique dénommé « grotte de Bruniquel » </w:t>
      </w:r>
      <w:r w:rsidR="002F7EDD">
        <w:rPr>
          <w:b/>
          <w:sz w:val="36"/>
          <w:szCs w:val="36"/>
        </w:rPr>
        <w:t>sur le territoire de la commune de</w:t>
      </w:r>
      <w:r w:rsidR="00C81DC9">
        <w:rPr>
          <w:b/>
          <w:sz w:val="36"/>
          <w:szCs w:val="36"/>
        </w:rPr>
        <w:t xml:space="preserve"> Bruniquel</w:t>
      </w:r>
    </w:p>
    <w:p w14:paraId="42BE9F12" w14:textId="480012D0" w:rsidR="00152AAA" w:rsidRPr="00895356" w:rsidRDefault="00152AAA" w:rsidP="00175FD9">
      <w:pPr>
        <w:rPr>
          <w:b/>
          <w:sz w:val="36"/>
          <w:szCs w:val="36"/>
        </w:rPr>
      </w:pPr>
    </w:p>
    <w:p w14:paraId="25E9590C" w14:textId="77777777" w:rsidR="00152AAA" w:rsidRPr="00C470AA" w:rsidRDefault="00152AAA" w:rsidP="00152AAA">
      <w:pPr>
        <w:jc w:val="center"/>
        <w:rPr>
          <w:b/>
          <w:sz w:val="48"/>
          <w:szCs w:val="48"/>
        </w:rPr>
      </w:pPr>
    </w:p>
    <w:p w14:paraId="0409DD3B" w14:textId="5F696193" w:rsidR="00152AAA" w:rsidRPr="00895356" w:rsidRDefault="00152AAA" w:rsidP="00152AAA">
      <w:pPr>
        <w:jc w:val="center"/>
        <w:rPr>
          <w:b/>
          <w:sz w:val="36"/>
          <w:szCs w:val="36"/>
        </w:rPr>
      </w:pPr>
      <w:r w:rsidRPr="00895356">
        <w:rPr>
          <w:b/>
          <w:sz w:val="36"/>
          <w:szCs w:val="36"/>
        </w:rPr>
        <w:t>COMMUNE DE</w:t>
      </w:r>
      <w:r w:rsidR="00553DF9" w:rsidRPr="00895356">
        <w:rPr>
          <w:b/>
          <w:sz w:val="36"/>
          <w:szCs w:val="36"/>
        </w:rPr>
        <w:t xml:space="preserve"> </w:t>
      </w:r>
      <w:r w:rsidR="00C81DC9">
        <w:rPr>
          <w:b/>
          <w:sz w:val="36"/>
          <w:szCs w:val="36"/>
        </w:rPr>
        <w:t>BRUNIQUEL</w:t>
      </w:r>
    </w:p>
    <w:p w14:paraId="0978D8EF" w14:textId="45DE8237" w:rsidR="00E3204A" w:rsidRDefault="00E3204A" w:rsidP="00E3204A">
      <w:pPr>
        <w:rPr>
          <w:b/>
          <w:sz w:val="48"/>
          <w:szCs w:val="48"/>
        </w:rPr>
      </w:pPr>
    </w:p>
    <w:p w14:paraId="632FEB70" w14:textId="1A659583" w:rsidR="00203EAC" w:rsidRDefault="00203EAC" w:rsidP="00203EAC">
      <w:pPr>
        <w:jc w:val="center"/>
        <w:rPr>
          <w:b/>
          <w:sz w:val="48"/>
          <w:szCs w:val="48"/>
        </w:rPr>
      </w:pPr>
    </w:p>
    <w:p w14:paraId="462585E0" w14:textId="77777777" w:rsidR="00203EAC" w:rsidRDefault="00203EAC" w:rsidP="00203EAC">
      <w:pPr>
        <w:jc w:val="center"/>
        <w:rPr>
          <w:b/>
          <w:sz w:val="48"/>
          <w:szCs w:val="48"/>
        </w:rPr>
      </w:pPr>
    </w:p>
    <w:p w14:paraId="40680C04" w14:textId="50A66460" w:rsidR="00203EAC" w:rsidRDefault="00203EAC" w:rsidP="00203EAC">
      <w:pPr>
        <w:jc w:val="center"/>
        <w:rPr>
          <w:b/>
          <w:sz w:val="48"/>
          <w:szCs w:val="48"/>
        </w:rPr>
      </w:pPr>
      <w:r>
        <w:rPr>
          <w:b/>
          <w:sz w:val="48"/>
          <w:szCs w:val="48"/>
        </w:rPr>
        <w:t>I.RAPPORT D’ENQUETE PUBLIQUE</w:t>
      </w:r>
    </w:p>
    <w:p w14:paraId="72A1D79B" w14:textId="77777777" w:rsidR="00203EAC" w:rsidRDefault="00203EAC" w:rsidP="00203EAC">
      <w:pPr>
        <w:jc w:val="center"/>
        <w:rPr>
          <w:b/>
          <w:sz w:val="48"/>
          <w:szCs w:val="48"/>
        </w:rPr>
      </w:pPr>
    </w:p>
    <w:p w14:paraId="41EDFF14" w14:textId="6B43F562" w:rsidR="00203EAC" w:rsidRDefault="00203EAC" w:rsidP="00203EAC">
      <w:pPr>
        <w:rPr>
          <w:b/>
          <w:sz w:val="32"/>
          <w:szCs w:val="32"/>
        </w:rPr>
      </w:pPr>
    </w:p>
    <w:p w14:paraId="625F78E2" w14:textId="77777777" w:rsidR="00203EAC" w:rsidRDefault="00203EAC" w:rsidP="00203EAC">
      <w:pPr>
        <w:rPr>
          <w:b/>
          <w:sz w:val="28"/>
          <w:szCs w:val="28"/>
        </w:rPr>
      </w:pPr>
    </w:p>
    <w:p w14:paraId="03AD4F0C" w14:textId="77777777" w:rsidR="00203EAC" w:rsidRDefault="00203EAC" w:rsidP="00203EAC">
      <w:pPr>
        <w:jc w:val="center"/>
        <w:rPr>
          <w:b/>
          <w:sz w:val="28"/>
          <w:szCs w:val="28"/>
        </w:rPr>
      </w:pPr>
    </w:p>
    <w:p w14:paraId="571350DF" w14:textId="067FB1CD" w:rsidR="00203EAC" w:rsidRDefault="00203EAC" w:rsidP="00203EAC">
      <w:pPr>
        <w:jc w:val="center"/>
        <w:rPr>
          <w:b/>
          <w:sz w:val="28"/>
          <w:szCs w:val="28"/>
        </w:rPr>
      </w:pPr>
      <w:r>
        <w:rPr>
          <w:b/>
          <w:sz w:val="28"/>
          <w:szCs w:val="28"/>
        </w:rPr>
        <w:t>Enquête publique du</w:t>
      </w:r>
      <w:r w:rsidR="002F7EDD">
        <w:rPr>
          <w:b/>
          <w:sz w:val="28"/>
          <w:szCs w:val="28"/>
        </w:rPr>
        <w:t xml:space="preserve"> </w:t>
      </w:r>
      <w:r w:rsidR="00E61D0B">
        <w:rPr>
          <w:b/>
          <w:sz w:val="28"/>
          <w:szCs w:val="28"/>
        </w:rPr>
        <w:t>3 novembre</w:t>
      </w:r>
      <w:r w:rsidR="002F7EDD">
        <w:rPr>
          <w:b/>
          <w:sz w:val="28"/>
          <w:szCs w:val="28"/>
        </w:rPr>
        <w:t xml:space="preserve">  </w:t>
      </w:r>
      <w:r>
        <w:rPr>
          <w:b/>
          <w:sz w:val="28"/>
          <w:szCs w:val="28"/>
        </w:rPr>
        <w:t xml:space="preserve"> 2022 </w:t>
      </w:r>
      <w:r w:rsidR="002F7EDD">
        <w:rPr>
          <w:b/>
          <w:sz w:val="28"/>
          <w:szCs w:val="28"/>
        </w:rPr>
        <w:t xml:space="preserve">  au </w:t>
      </w:r>
      <w:r w:rsidR="00E61D0B">
        <w:rPr>
          <w:b/>
          <w:sz w:val="28"/>
          <w:szCs w:val="28"/>
        </w:rPr>
        <w:t>5 décembr</w:t>
      </w:r>
      <w:r w:rsidR="00C81DC9">
        <w:rPr>
          <w:b/>
          <w:sz w:val="28"/>
          <w:szCs w:val="28"/>
        </w:rPr>
        <w:t>e</w:t>
      </w:r>
      <w:r w:rsidR="002F7EDD">
        <w:rPr>
          <w:b/>
          <w:sz w:val="28"/>
          <w:szCs w:val="28"/>
        </w:rPr>
        <w:t xml:space="preserve"> </w:t>
      </w:r>
      <w:r>
        <w:rPr>
          <w:b/>
          <w:sz w:val="28"/>
          <w:szCs w:val="28"/>
        </w:rPr>
        <w:t>2022</w:t>
      </w:r>
    </w:p>
    <w:p w14:paraId="1B127107" w14:textId="6BD4BC78" w:rsidR="00203EAC" w:rsidRDefault="00203EAC" w:rsidP="00203EAC">
      <w:pPr>
        <w:jc w:val="center"/>
        <w:rPr>
          <w:b/>
          <w:sz w:val="28"/>
          <w:szCs w:val="28"/>
        </w:rPr>
      </w:pPr>
    </w:p>
    <w:p w14:paraId="5B4F2DDF" w14:textId="77777777" w:rsidR="00C81DC9" w:rsidRDefault="00C81DC9" w:rsidP="00203EAC">
      <w:pPr>
        <w:jc w:val="center"/>
        <w:rPr>
          <w:b/>
          <w:sz w:val="28"/>
          <w:szCs w:val="28"/>
        </w:rPr>
      </w:pPr>
    </w:p>
    <w:p w14:paraId="2D86D03E" w14:textId="77777777" w:rsidR="00203EAC" w:rsidRDefault="00203EAC" w:rsidP="00203EAC">
      <w:pPr>
        <w:jc w:val="center"/>
        <w:rPr>
          <w:b/>
          <w:sz w:val="28"/>
          <w:szCs w:val="28"/>
        </w:rPr>
      </w:pPr>
    </w:p>
    <w:p w14:paraId="27EFA4EE" w14:textId="77777777" w:rsidR="00203EAC" w:rsidRDefault="00203EAC" w:rsidP="00203EAC">
      <w:pPr>
        <w:jc w:val="center"/>
        <w:rPr>
          <w:sz w:val="28"/>
          <w:szCs w:val="28"/>
        </w:rPr>
      </w:pPr>
      <w:r>
        <w:rPr>
          <w:sz w:val="28"/>
          <w:szCs w:val="28"/>
        </w:rPr>
        <w:t>Commissaire enquêteur : Philippe BON</w:t>
      </w:r>
    </w:p>
    <w:p w14:paraId="2F970019" w14:textId="77777777" w:rsidR="00203EAC" w:rsidRDefault="00203EAC" w:rsidP="00203EAC">
      <w:pPr>
        <w:jc w:val="center"/>
        <w:rPr>
          <w:sz w:val="28"/>
          <w:szCs w:val="28"/>
        </w:rPr>
      </w:pPr>
    </w:p>
    <w:p w14:paraId="4EEB9D6B" w14:textId="77777777" w:rsidR="00203EAC" w:rsidRDefault="00203EAC" w:rsidP="00203EAC">
      <w:pPr>
        <w:jc w:val="center"/>
        <w:rPr>
          <w:sz w:val="28"/>
          <w:szCs w:val="28"/>
        </w:rPr>
      </w:pPr>
    </w:p>
    <w:p w14:paraId="3B00ACC7" w14:textId="77777777" w:rsidR="007B5BF0" w:rsidRDefault="007B5BF0" w:rsidP="007B5BF0">
      <w:pPr>
        <w:jc w:val="center"/>
        <w:rPr>
          <w:b/>
          <w:sz w:val="44"/>
          <w:szCs w:val="44"/>
        </w:rPr>
      </w:pPr>
      <w:r>
        <w:rPr>
          <w:b/>
          <w:sz w:val="44"/>
          <w:szCs w:val="44"/>
        </w:rPr>
        <w:lastRenderedPageBreak/>
        <w:t>SOMMAIRE</w:t>
      </w:r>
    </w:p>
    <w:p w14:paraId="65303AD7" w14:textId="064E43B8" w:rsidR="004A7AA3" w:rsidRDefault="004A7AA3" w:rsidP="007B5BF0">
      <w:pPr>
        <w:rPr>
          <w:b/>
          <w:sz w:val="28"/>
          <w:szCs w:val="28"/>
        </w:rPr>
      </w:pPr>
    </w:p>
    <w:p w14:paraId="038895C1" w14:textId="77777777" w:rsidR="004A7AA3" w:rsidRDefault="004A7AA3" w:rsidP="007B5BF0">
      <w:pPr>
        <w:rPr>
          <w:b/>
          <w:sz w:val="28"/>
          <w:szCs w:val="28"/>
        </w:rPr>
      </w:pPr>
    </w:p>
    <w:p w14:paraId="241D44CD" w14:textId="77777777" w:rsidR="007B5BF0" w:rsidRDefault="007B5BF0" w:rsidP="007B5BF0">
      <w:pPr>
        <w:rPr>
          <w:b/>
          <w:sz w:val="28"/>
          <w:szCs w:val="28"/>
        </w:rPr>
      </w:pPr>
    </w:p>
    <w:p w14:paraId="11E53C6D" w14:textId="77777777" w:rsidR="007B5BF0" w:rsidRDefault="007B5BF0" w:rsidP="007B5BF0">
      <w:pPr>
        <w:rPr>
          <w:b/>
          <w:sz w:val="28"/>
          <w:szCs w:val="28"/>
        </w:rPr>
      </w:pPr>
      <w:r>
        <w:rPr>
          <w:b/>
          <w:sz w:val="28"/>
          <w:szCs w:val="28"/>
        </w:rPr>
        <w:t>CHAPITRE 1. PRESENTATION DE L’ENQUETE PUBLIQUE</w:t>
      </w:r>
    </w:p>
    <w:p w14:paraId="224BCDCF" w14:textId="77777777" w:rsidR="007B5BF0" w:rsidRDefault="007B5BF0" w:rsidP="007B5BF0">
      <w:pPr>
        <w:ind w:left="360"/>
        <w:rPr>
          <w:b/>
          <w:sz w:val="28"/>
          <w:szCs w:val="28"/>
        </w:rPr>
      </w:pPr>
    </w:p>
    <w:p w14:paraId="5123381E" w14:textId="1C44116C" w:rsidR="007B5BF0" w:rsidRDefault="007B5BF0" w:rsidP="007B5BF0">
      <w:pPr>
        <w:rPr>
          <w:b/>
          <w:sz w:val="28"/>
          <w:szCs w:val="28"/>
        </w:rPr>
      </w:pPr>
      <w:r>
        <w:rPr>
          <w:b/>
          <w:sz w:val="28"/>
          <w:szCs w:val="28"/>
        </w:rPr>
        <w:t xml:space="preserve">   1.1.</w:t>
      </w:r>
      <w:r w:rsidR="00E61D0B">
        <w:rPr>
          <w:b/>
          <w:sz w:val="28"/>
          <w:szCs w:val="28"/>
        </w:rPr>
        <w:t xml:space="preserve"> Présentation de la </w:t>
      </w:r>
      <w:r w:rsidR="001D13FF">
        <w:rPr>
          <w:b/>
          <w:sz w:val="28"/>
          <w:szCs w:val="28"/>
        </w:rPr>
        <w:t>grotte de Bruniquel</w:t>
      </w:r>
    </w:p>
    <w:p w14:paraId="4F2CC066" w14:textId="2164F888" w:rsidR="007B5BF0" w:rsidRDefault="007B5BF0" w:rsidP="007B5BF0">
      <w:pPr>
        <w:rPr>
          <w:b/>
          <w:sz w:val="28"/>
          <w:szCs w:val="28"/>
        </w:rPr>
      </w:pPr>
      <w:r>
        <w:rPr>
          <w:b/>
          <w:sz w:val="28"/>
          <w:szCs w:val="28"/>
        </w:rPr>
        <w:t xml:space="preserve">   1.2. </w:t>
      </w:r>
      <w:r w:rsidR="00E61D0B">
        <w:rPr>
          <w:b/>
          <w:sz w:val="28"/>
          <w:szCs w:val="28"/>
        </w:rPr>
        <w:t>Objet de l’enquête publique</w:t>
      </w:r>
    </w:p>
    <w:p w14:paraId="02DDD94F" w14:textId="49A80EEA" w:rsidR="007B5BF0" w:rsidRDefault="007B5BF0" w:rsidP="007B5BF0">
      <w:pPr>
        <w:rPr>
          <w:b/>
          <w:sz w:val="28"/>
          <w:szCs w:val="28"/>
        </w:rPr>
      </w:pPr>
      <w:r>
        <w:rPr>
          <w:b/>
          <w:sz w:val="28"/>
          <w:szCs w:val="28"/>
        </w:rPr>
        <w:t xml:space="preserve">   1.3. </w:t>
      </w:r>
      <w:r w:rsidR="00A8607A">
        <w:rPr>
          <w:b/>
          <w:sz w:val="28"/>
          <w:szCs w:val="28"/>
        </w:rPr>
        <w:t>Cadre juridique et administratif</w:t>
      </w:r>
    </w:p>
    <w:p w14:paraId="1D256B8F" w14:textId="2603268B" w:rsidR="00D76F3B" w:rsidRPr="009C30C0" w:rsidRDefault="007B5BF0" w:rsidP="009C30C0">
      <w:pPr>
        <w:rPr>
          <w:b/>
          <w:sz w:val="28"/>
          <w:szCs w:val="28"/>
        </w:rPr>
      </w:pPr>
      <w:r>
        <w:rPr>
          <w:b/>
          <w:sz w:val="28"/>
          <w:szCs w:val="28"/>
        </w:rPr>
        <w:t xml:space="preserve">    </w:t>
      </w:r>
    </w:p>
    <w:p w14:paraId="602D973B" w14:textId="77777777" w:rsidR="00D76F3B" w:rsidRDefault="00D76F3B" w:rsidP="007B5BF0">
      <w:pPr>
        <w:pStyle w:val="Paragraphedeliste"/>
        <w:rPr>
          <w:b/>
          <w:sz w:val="28"/>
          <w:szCs w:val="28"/>
        </w:rPr>
      </w:pPr>
    </w:p>
    <w:p w14:paraId="565C8F1F" w14:textId="28887862" w:rsidR="007B5BF0" w:rsidRDefault="007B5BF0" w:rsidP="007B5BF0">
      <w:pPr>
        <w:rPr>
          <w:b/>
          <w:sz w:val="28"/>
          <w:szCs w:val="28"/>
        </w:rPr>
      </w:pPr>
      <w:r>
        <w:rPr>
          <w:b/>
          <w:sz w:val="28"/>
          <w:szCs w:val="28"/>
        </w:rPr>
        <w:t>CHAPITRE 2. PRESENTATION</w:t>
      </w:r>
      <w:r w:rsidR="00A8607A">
        <w:rPr>
          <w:b/>
          <w:sz w:val="28"/>
          <w:szCs w:val="28"/>
        </w:rPr>
        <w:t xml:space="preserve"> ET ANALYSE </w:t>
      </w:r>
      <w:r w:rsidR="009D7C40">
        <w:rPr>
          <w:b/>
          <w:sz w:val="28"/>
          <w:szCs w:val="28"/>
        </w:rPr>
        <w:t>D</w:t>
      </w:r>
      <w:r w:rsidR="00A8607A">
        <w:rPr>
          <w:b/>
          <w:sz w:val="28"/>
          <w:szCs w:val="28"/>
        </w:rPr>
        <w:t xml:space="preserve">U PROJET </w:t>
      </w:r>
    </w:p>
    <w:p w14:paraId="37EB77B9" w14:textId="77777777" w:rsidR="007B5BF0" w:rsidRDefault="007B5BF0" w:rsidP="007B5BF0">
      <w:pPr>
        <w:rPr>
          <w:b/>
          <w:sz w:val="28"/>
          <w:szCs w:val="28"/>
        </w:rPr>
      </w:pPr>
    </w:p>
    <w:p w14:paraId="5F5CB76B" w14:textId="167F1B4D" w:rsidR="00A8607A" w:rsidRDefault="007B5BF0" w:rsidP="00A8607A">
      <w:pPr>
        <w:rPr>
          <w:b/>
          <w:sz w:val="28"/>
          <w:szCs w:val="28"/>
        </w:rPr>
      </w:pPr>
      <w:r>
        <w:rPr>
          <w:b/>
          <w:sz w:val="28"/>
          <w:szCs w:val="28"/>
        </w:rPr>
        <w:t xml:space="preserve">2.1 </w:t>
      </w:r>
      <w:r w:rsidR="003707B4">
        <w:rPr>
          <w:b/>
          <w:sz w:val="28"/>
          <w:szCs w:val="28"/>
        </w:rPr>
        <w:t>Identification du maître d’ouvrage</w:t>
      </w:r>
    </w:p>
    <w:p w14:paraId="25470854" w14:textId="55BD16EC" w:rsidR="003707B4" w:rsidRDefault="003707B4" w:rsidP="00A8607A">
      <w:pPr>
        <w:rPr>
          <w:b/>
          <w:sz w:val="28"/>
          <w:szCs w:val="28"/>
        </w:rPr>
      </w:pPr>
      <w:r>
        <w:rPr>
          <w:b/>
          <w:sz w:val="28"/>
          <w:szCs w:val="28"/>
        </w:rPr>
        <w:t>2.2 Les enjeux du SPR</w:t>
      </w:r>
    </w:p>
    <w:p w14:paraId="70A3D54C" w14:textId="61EA6C86" w:rsidR="004A7AA3" w:rsidRDefault="003707B4" w:rsidP="007B5BF0">
      <w:pPr>
        <w:rPr>
          <w:b/>
          <w:sz w:val="28"/>
          <w:szCs w:val="28"/>
        </w:rPr>
      </w:pPr>
      <w:r>
        <w:rPr>
          <w:b/>
          <w:sz w:val="28"/>
          <w:szCs w:val="28"/>
        </w:rPr>
        <w:t>3.3 Composition du dossier</w:t>
      </w:r>
    </w:p>
    <w:p w14:paraId="5FF3C473" w14:textId="77777777" w:rsidR="004A7AA3" w:rsidRDefault="004A7AA3" w:rsidP="007B5BF0">
      <w:pPr>
        <w:rPr>
          <w:b/>
          <w:sz w:val="28"/>
          <w:szCs w:val="28"/>
        </w:rPr>
      </w:pPr>
    </w:p>
    <w:p w14:paraId="2A28F7DD" w14:textId="77777777" w:rsidR="007B5BF0" w:rsidRDefault="007B5BF0" w:rsidP="007B5BF0">
      <w:pPr>
        <w:rPr>
          <w:bCs/>
          <w:sz w:val="28"/>
          <w:szCs w:val="28"/>
        </w:rPr>
      </w:pPr>
      <w:r>
        <w:rPr>
          <w:b/>
          <w:sz w:val="28"/>
          <w:szCs w:val="28"/>
        </w:rPr>
        <w:t xml:space="preserve">         </w:t>
      </w:r>
    </w:p>
    <w:p w14:paraId="00B9B4D0" w14:textId="77777777" w:rsidR="007B5BF0" w:rsidRDefault="007B5BF0" w:rsidP="007B5BF0">
      <w:pPr>
        <w:rPr>
          <w:bCs/>
          <w:sz w:val="28"/>
          <w:szCs w:val="28"/>
        </w:rPr>
      </w:pPr>
      <w:r>
        <w:rPr>
          <w:b/>
          <w:sz w:val="28"/>
          <w:szCs w:val="28"/>
        </w:rPr>
        <w:t>CHAPITRE 3. ORGANISATION ET DEROULEMENT DE L’ENQUETE PUBLIQUE</w:t>
      </w:r>
      <w:r>
        <w:rPr>
          <w:bCs/>
          <w:sz w:val="28"/>
          <w:szCs w:val="28"/>
        </w:rPr>
        <w:t xml:space="preserve"> </w:t>
      </w:r>
    </w:p>
    <w:p w14:paraId="6F5A5162" w14:textId="77777777" w:rsidR="007B5BF0" w:rsidRDefault="007B5BF0" w:rsidP="007B5BF0">
      <w:pPr>
        <w:rPr>
          <w:bCs/>
          <w:sz w:val="28"/>
          <w:szCs w:val="28"/>
        </w:rPr>
      </w:pPr>
    </w:p>
    <w:p w14:paraId="76F11F89" w14:textId="77777777" w:rsidR="007B5BF0" w:rsidRDefault="007B5BF0" w:rsidP="007B5BF0">
      <w:pPr>
        <w:rPr>
          <w:b/>
          <w:sz w:val="28"/>
          <w:szCs w:val="28"/>
        </w:rPr>
      </w:pPr>
      <w:r>
        <w:rPr>
          <w:b/>
          <w:sz w:val="28"/>
          <w:szCs w:val="28"/>
        </w:rPr>
        <w:t>3 .1. Modalités d’organisation de l’enquête publique</w:t>
      </w:r>
    </w:p>
    <w:p w14:paraId="1B53D35E" w14:textId="77777777" w:rsidR="007B5BF0" w:rsidRDefault="007B5BF0" w:rsidP="007B5BF0">
      <w:pPr>
        <w:rPr>
          <w:b/>
          <w:sz w:val="28"/>
          <w:szCs w:val="28"/>
        </w:rPr>
      </w:pPr>
      <w:r>
        <w:rPr>
          <w:b/>
          <w:sz w:val="28"/>
          <w:szCs w:val="28"/>
        </w:rPr>
        <w:t>3.2.  Information du public</w:t>
      </w:r>
    </w:p>
    <w:p w14:paraId="79E075B7" w14:textId="77777777" w:rsidR="007B5BF0" w:rsidRDefault="007B5BF0" w:rsidP="007B5BF0">
      <w:pPr>
        <w:rPr>
          <w:b/>
          <w:sz w:val="28"/>
          <w:szCs w:val="28"/>
        </w:rPr>
      </w:pPr>
      <w:r>
        <w:rPr>
          <w:b/>
          <w:sz w:val="28"/>
          <w:szCs w:val="28"/>
        </w:rPr>
        <w:t xml:space="preserve">3.3. Publicité légale </w:t>
      </w:r>
    </w:p>
    <w:p w14:paraId="3310F301" w14:textId="77777777" w:rsidR="007B5BF0" w:rsidRDefault="007B5BF0" w:rsidP="007B5BF0">
      <w:pPr>
        <w:rPr>
          <w:b/>
          <w:sz w:val="28"/>
          <w:szCs w:val="28"/>
        </w:rPr>
      </w:pPr>
      <w:r>
        <w:rPr>
          <w:b/>
          <w:sz w:val="28"/>
          <w:szCs w:val="28"/>
        </w:rPr>
        <w:t>3.4. Affichage arrêté de l’enquête publique</w:t>
      </w:r>
    </w:p>
    <w:p w14:paraId="2C473B37" w14:textId="77777777" w:rsidR="007B5BF0" w:rsidRDefault="007B5BF0" w:rsidP="007B5BF0">
      <w:pPr>
        <w:rPr>
          <w:b/>
          <w:sz w:val="28"/>
          <w:szCs w:val="28"/>
        </w:rPr>
      </w:pPr>
      <w:r>
        <w:rPr>
          <w:b/>
          <w:sz w:val="28"/>
          <w:szCs w:val="28"/>
        </w:rPr>
        <w:t xml:space="preserve">  3.5. Climat de l’enquête publique</w:t>
      </w:r>
    </w:p>
    <w:p w14:paraId="43B77C41" w14:textId="77777777" w:rsidR="007B5BF0" w:rsidRDefault="007B5BF0" w:rsidP="007B5BF0">
      <w:pPr>
        <w:rPr>
          <w:b/>
          <w:sz w:val="28"/>
          <w:szCs w:val="28"/>
        </w:rPr>
      </w:pPr>
    </w:p>
    <w:p w14:paraId="7126AA31" w14:textId="77777777" w:rsidR="007B5BF0" w:rsidRDefault="007B5BF0" w:rsidP="007B5BF0">
      <w:pPr>
        <w:rPr>
          <w:b/>
          <w:sz w:val="28"/>
          <w:szCs w:val="28"/>
        </w:rPr>
      </w:pPr>
      <w:r>
        <w:rPr>
          <w:b/>
          <w:sz w:val="28"/>
          <w:szCs w:val="28"/>
        </w:rPr>
        <w:t>CHAPITRE 4. OBSERVATIONS FORMULEES PAR LE PUBLIC</w:t>
      </w:r>
    </w:p>
    <w:p w14:paraId="735C1F2C" w14:textId="77777777" w:rsidR="007B5BF0" w:rsidRDefault="007B5BF0" w:rsidP="007B5BF0">
      <w:pPr>
        <w:rPr>
          <w:b/>
          <w:sz w:val="28"/>
          <w:szCs w:val="28"/>
        </w:rPr>
      </w:pPr>
    </w:p>
    <w:p w14:paraId="3024C11D" w14:textId="77777777" w:rsidR="007B5BF0" w:rsidRDefault="007B5BF0" w:rsidP="007B5BF0">
      <w:pPr>
        <w:rPr>
          <w:b/>
          <w:sz w:val="28"/>
          <w:szCs w:val="28"/>
        </w:rPr>
      </w:pPr>
      <w:r>
        <w:rPr>
          <w:b/>
          <w:sz w:val="28"/>
          <w:szCs w:val="28"/>
        </w:rPr>
        <w:t>4.1. Observations contenues dans le registre d’enquête publique</w:t>
      </w:r>
    </w:p>
    <w:p w14:paraId="0D113F31" w14:textId="77777777" w:rsidR="007B5BF0" w:rsidRDefault="007B5BF0" w:rsidP="007B5BF0">
      <w:pPr>
        <w:rPr>
          <w:bCs/>
          <w:sz w:val="28"/>
          <w:szCs w:val="28"/>
        </w:rPr>
      </w:pPr>
      <w:r>
        <w:rPr>
          <w:b/>
          <w:sz w:val="28"/>
          <w:szCs w:val="28"/>
        </w:rPr>
        <w:t>4.2. Avis du commissaire enquêteur</w:t>
      </w:r>
    </w:p>
    <w:p w14:paraId="69B2037B" w14:textId="77777777" w:rsidR="007B5BF0" w:rsidRDefault="007B5BF0" w:rsidP="007B5BF0">
      <w:pPr>
        <w:rPr>
          <w:b/>
          <w:sz w:val="28"/>
          <w:szCs w:val="28"/>
        </w:rPr>
      </w:pPr>
    </w:p>
    <w:p w14:paraId="6D3C66DD" w14:textId="77777777" w:rsidR="007B5BF0" w:rsidRDefault="007B5BF0" w:rsidP="007B5BF0">
      <w:pPr>
        <w:pStyle w:val="Paragraphedeliste"/>
        <w:ind w:left="405"/>
        <w:rPr>
          <w:bCs/>
          <w:sz w:val="28"/>
          <w:szCs w:val="28"/>
        </w:rPr>
      </w:pPr>
      <w:r>
        <w:rPr>
          <w:bCs/>
          <w:sz w:val="28"/>
          <w:szCs w:val="28"/>
        </w:rPr>
        <w:t xml:space="preserve">          </w:t>
      </w:r>
    </w:p>
    <w:p w14:paraId="41431CAE" w14:textId="4B750BC9" w:rsidR="007B5BF0" w:rsidRDefault="007B5BF0" w:rsidP="007B5BF0">
      <w:pPr>
        <w:pStyle w:val="Paragraphedeliste"/>
        <w:ind w:left="405"/>
        <w:rPr>
          <w:bCs/>
          <w:sz w:val="28"/>
          <w:szCs w:val="28"/>
        </w:rPr>
      </w:pPr>
      <w:r>
        <w:rPr>
          <w:bCs/>
          <w:sz w:val="28"/>
          <w:szCs w:val="28"/>
        </w:rPr>
        <w:t xml:space="preserve">    </w:t>
      </w:r>
    </w:p>
    <w:p w14:paraId="72D216C0" w14:textId="79523C33" w:rsidR="00D76F3B" w:rsidRPr="009C30C0" w:rsidRDefault="007B5BF0" w:rsidP="009C30C0">
      <w:pPr>
        <w:pStyle w:val="Paragraphedeliste"/>
        <w:ind w:left="405"/>
        <w:rPr>
          <w:bCs/>
          <w:sz w:val="28"/>
          <w:szCs w:val="28"/>
        </w:rPr>
      </w:pPr>
      <w:r>
        <w:rPr>
          <w:bCs/>
          <w:sz w:val="28"/>
          <w:szCs w:val="28"/>
        </w:rPr>
        <w:t xml:space="preserve">       </w:t>
      </w:r>
    </w:p>
    <w:p w14:paraId="5817F606" w14:textId="2A462C7C" w:rsidR="00D76F3B" w:rsidRDefault="00D76F3B" w:rsidP="00895356">
      <w:pPr>
        <w:jc w:val="center"/>
      </w:pPr>
    </w:p>
    <w:p w14:paraId="612549FE" w14:textId="6E9470E9" w:rsidR="00D76F3B" w:rsidRDefault="00D76F3B" w:rsidP="00895356">
      <w:pPr>
        <w:jc w:val="center"/>
      </w:pPr>
    </w:p>
    <w:p w14:paraId="7B1F55B4" w14:textId="77777777" w:rsidR="00D76F3B" w:rsidRDefault="00D76F3B" w:rsidP="009C30C0"/>
    <w:p w14:paraId="7E8ED34A" w14:textId="77777777" w:rsidR="00895356" w:rsidRDefault="00895356" w:rsidP="00895356">
      <w:pPr>
        <w:jc w:val="center"/>
      </w:pPr>
    </w:p>
    <w:p w14:paraId="6831AF45" w14:textId="77777777" w:rsidR="00152AAA" w:rsidRDefault="00152AAA" w:rsidP="00152AAA">
      <w:pPr>
        <w:rPr>
          <w:b/>
          <w:sz w:val="28"/>
          <w:szCs w:val="28"/>
        </w:rPr>
      </w:pPr>
    </w:p>
    <w:p w14:paraId="551DDE47" w14:textId="31E262FD" w:rsidR="00152AAA" w:rsidRDefault="00751A87" w:rsidP="00152AAA">
      <w:pPr>
        <w:ind w:left="360"/>
        <w:rPr>
          <w:b/>
          <w:sz w:val="28"/>
          <w:szCs w:val="28"/>
        </w:rPr>
      </w:pPr>
      <w:r>
        <w:rPr>
          <w:b/>
          <w:sz w:val="28"/>
          <w:szCs w:val="28"/>
        </w:rPr>
        <w:t xml:space="preserve"> CHAPITRE 1. PRESENTATION DE L’ENQUETE PUBLIQUE</w:t>
      </w:r>
    </w:p>
    <w:p w14:paraId="54FC5CED" w14:textId="7085C1D7" w:rsidR="00175FD9" w:rsidRDefault="00175FD9" w:rsidP="00152AAA">
      <w:pPr>
        <w:ind w:left="360"/>
        <w:rPr>
          <w:b/>
          <w:sz w:val="28"/>
          <w:szCs w:val="28"/>
        </w:rPr>
      </w:pPr>
    </w:p>
    <w:p w14:paraId="566A5BD3" w14:textId="5135E4EF" w:rsidR="00175FD9" w:rsidRDefault="00E61D0B" w:rsidP="00E61D0B">
      <w:pPr>
        <w:pStyle w:val="Paragraphedeliste"/>
        <w:numPr>
          <w:ilvl w:val="1"/>
          <w:numId w:val="36"/>
        </w:numPr>
        <w:rPr>
          <w:b/>
          <w:sz w:val="28"/>
          <w:szCs w:val="28"/>
        </w:rPr>
      </w:pPr>
      <w:r w:rsidRPr="00E61D0B">
        <w:rPr>
          <w:b/>
          <w:sz w:val="28"/>
          <w:szCs w:val="28"/>
        </w:rPr>
        <w:t>Présentation de la</w:t>
      </w:r>
      <w:r w:rsidR="004648AA">
        <w:rPr>
          <w:b/>
          <w:sz w:val="28"/>
          <w:szCs w:val="28"/>
        </w:rPr>
        <w:t xml:space="preserve"> grotte de Bruniquel</w:t>
      </w:r>
    </w:p>
    <w:p w14:paraId="4D2D18B7" w14:textId="77777777" w:rsidR="00835E21" w:rsidRPr="00835E21" w:rsidRDefault="00835E21" w:rsidP="00835E21">
      <w:pPr>
        <w:ind w:left="360"/>
        <w:rPr>
          <w:b/>
          <w:sz w:val="28"/>
          <w:szCs w:val="28"/>
        </w:rPr>
      </w:pPr>
    </w:p>
    <w:p w14:paraId="20C56973" w14:textId="3EF13B6E" w:rsidR="00142167" w:rsidRPr="00151A07" w:rsidRDefault="006B6773" w:rsidP="00151A07">
      <w:pPr>
        <w:jc w:val="both"/>
        <w:rPr>
          <w:bCs/>
          <w:sz w:val="28"/>
          <w:szCs w:val="28"/>
        </w:rPr>
      </w:pPr>
      <w:r>
        <w:rPr>
          <w:bCs/>
          <w:sz w:val="28"/>
          <w:szCs w:val="28"/>
        </w:rPr>
        <w:t xml:space="preserve">        </w:t>
      </w:r>
      <w:r w:rsidR="004648AA">
        <w:rPr>
          <w:bCs/>
          <w:sz w:val="28"/>
          <w:szCs w:val="28"/>
        </w:rPr>
        <w:t xml:space="preserve">La grotte de Bruniquel comporte des traces humaines vieilles de 176.000 ans. Elle est un site majeur d’intérêt international dont la valeur et la singularité sont sans équivalent au monde. Elle témoigne d’un bouleversement absolu dans la connaissance de la culture de l’homme et de sa chronologie. Le département de Tarn et Garonne, conscient de cette attractivité a inscrit la valorisation de la grotte de Bruniquel dans son schéma départemental de développement touristique qui a vocation à répondre aux enjeux majeurs du développement touristique du département. La grotte de Bruniquel a été classée Monument Historique par arrêté du 3 décembre 2021. </w:t>
      </w:r>
    </w:p>
    <w:p w14:paraId="5646F00F" w14:textId="1F5A3AC7" w:rsidR="00C81DC9" w:rsidRPr="00151A07" w:rsidRDefault="00151A07" w:rsidP="00C81DC9">
      <w:pPr>
        <w:jc w:val="both"/>
        <w:rPr>
          <w:bCs/>
          <w:sz w:val="28"/>
          <w:szCs w:val="28"/>
        </w:rPr>
      </w:pPr>
      <w:r w:rsidRPr="00151A07">
        <w:rPr>
          <w:bCs/>
          <w:sz w:val="28"/>
          <w:szCs w:val="28"/>
        </w:rPr>
        <w:t xml:space="preserve">      </w:t>
      </w:r>
    </w:p>
    <w:p w14:paraId="6E1E8EBD" w14:textId="2556E2CC" w:rsidR="00B8071D" w:rsidRDefault="00B8071D" w:rsidP="00835E21">
      <w:pPr>
        <w:pStyle w:val="Paragraphedeliste"/>
        <w:ind w:left="420"/>
        <w:jc w:val="both"/>
        <w:rPr>
          <w:bCs/>
          <w:sz w:val="28"/>
          <w:szCs w:val="28"/>
        </w:rPr>
      </w:pPr>
    </w:p>
    <w:p w14:paraId="11476296" w14:textId="61AF33B0" w:rsidR="00B8071D" w:rsidRPr="00463EB6" w:rsidRDefault="00B8071D" w:rsidP="00835E21">
      <w:pPr>
        <w:pStyle w:val="Paragraphedeliste"/>
        <w:ind w:left="420"/>
        <w:jc w:val="both"/>
        <w:rPr>
          <w:b/>
          <w:sz w:val="28"/>
          <w:szCs w:val="28"/>
        </w:rPr>
      </w:pPr>
      <w:r w:rsidRPr="00463EB6">
        <w:rPr>
          <w:b/>
          <w:sz w:val="28"/>
          <w:szCs w:val="28"/>
        </w:rPr>
        <w:t>1.2. Objet de l’enquête publique</w:t>
      </w:r>
    </w:p>
    <w:p w14:paraId="195ED9BB" w14:textId="66D398E6" w:rsidR="00B8071D" w:rsidRDefault="00B8071D" w:rsidP="00835E21">
      <w:pPr>
        <w:pStyle w:val="Paragraphedeliste"/>
        <w:ind w:left="420"/>
        <w:jc w:val="both"/>
        <w:rPr>
          <w:bCs/>
          <w:sz w:val="28"/>
          <w:szCs w:val="28"/>
        </w:rPr>
      </w:pPr>
    </w:p>
    <w:p w14:paraId="5ED84F02" w14:textId="466CC450" w:rsidR="00FA28A3" w:rsidRDefault="00151A07" w:rsidP="00151A07">
      <w:pPr>
        <w:jc w:val="both"/>
        <w:rPr>
          <w:bCs/>
          <w:sz w:val="28"/>
          <w:szCs w:val="28"/>
        </w:rPr>
      </w:pPr>
      <w:r w:rsidRPr="00151A07">
        <w:rPr>
          <w:bCs/>
          <w:sz w:val="28"/>
          <w:szCs w:val="28"/>
        </w:rPr>
        <w:t xml:space="preserve">        </w:t>
      </w:r>
      <w:r w:rsidR="004648AA">
        <w:rPr>
          <w:bCs/>
          <w:sz w:val="28"/>
          <w:szCs w:val="28"/>
        </w:rPr>
        <w:t xml:space="preserve">L’enquête </w:t>
      </w:r>
      <w:r w:rsidR="0087181E">
        <w:rPr>
          <w:bCs/>
          <w:sz w:val="28"/>
          <w:szCs w:val="28"/>
        </w:rPr>
        <w:t>publique porte</w:t>
      </w:r>
      <w:r w:rsidR="00B47545">
        <w:rPr>
          <w:bCs/>
          <w:sz w:val="28"/>
          <w:szCs w:val="28"/>
        </w:rPr>
        <w:t xml:space="preserve"> sur le projet de création d</w:t>
      </w:r>
      <w:r w:rsidR="004648AA">
        <w:rPr>
          <w:bCs/>
          <w:sz w:val="28"/>
          <w:szCs w:val="28"/>
        </w:rPr>
        <w:t>es</w:t>
      </w:r>
      <w:r w:rsidR="00B47545">
        <w:rPr>
          <w:bCs/>
          <w:sz w:val="28"/>
          <w:szCs w:val="28"/>
        </w:rPr>
        <w:t xml:space="preserve"> périmètre</w:t>
      </w:r>
      <w:r w:rsidR="0087181E">
        <w:rPr>
          <w:bCs/>
          <w:sz w:val="28"/>
          <w:szCs w:val="28"/>
        </w:rPr>
        <w:t>s</w:t>
      </w:r>
      <w:r w:rsidR="00B47545">
        <w:rPr>
          <w:bCs/>
          <w:sz w:val="28"/>
          <w:szCs w:val="28"/>
        </w:rPr>
        <w:t xml:space="preserve"> délimité</w:t>
      </w:r>
      <w:r w:rsidR="0087181E">
        <w:rPr>
          <w:bCs/>
          <w:sz w:val="28"/>
          <w:szCs w:val="28"/>
        </w:rPr>
        <w:t>s</w:t>
      </w:r>
      <w:r w:rsidR="00B47545">
        <w:rPr>
          <w:bCs/>
          <w:sz w:val="28"/>
          <w:szCs w:val="28"/>
        </w:rPr>
        <w:t xml:space="preserve"> des abords </w:t>
      </w:r>
      <w:r w:rsidR="00D26E08">
        <w:rPr>
          <w:bCs/>
          <w:sz w:val="28"/>
          <w:szCs w:val="28"/>
        </w:rPr>
        <w:t>(</w:t>
      </w:r>
      <w:r w:rsidR="00B47545">
        <w:rPr>
          <w:bCs/>
          <w:sz w:val="28"/>
          <w:szCs w:val="28"/>
        </w:rPr>
        <w:t>PDA)</w:t>
      </w:r>
      <w:r w:rsidR="0087181E">
        <w:rPr>
          <w:bCs/>
          <w:sz w:val="28"/>
          <w:szCs w:val="28"/>
        </w:rPr>
        <w:t xml:space="preserve"> du site archéologique dénommé</w:t>
      </w:r>
      <w:r w:rsidR="00B47545">
        <w:rPr>
          <w:bCs/>
          <w:sz w:val="28"/>
          <w:szCs w:val="28"/>
        </w:rPr>
        <w:t xml:space="preserve"> </w:t>
      </w:r>
      <w:r w:rsidR="0087181E">
        <w:rPr>
          <w:bCs/>
          <w:sz w:val="28"/>
          <w:szCs w:val="28"/>
        </w:rPr>
        <w:t>«</w:t>
      </w:r>
      <w:r w:rsidR="00B47545">
        <w:rPr>
          <w:bCs/>
          <w:sz w:val="28"/>
          <w:szCs w:val="28"/>
        </w:rPr>
        <w:t xml:space="preserve"> </w:t>
      </w:r>
      <w:r w:rsidR="0087181E">
        <w:rPr>
          <w:bCs/>
          <w:sz w:val="28"/>
          <w:szCs w:val="28"/>
        </w:rPr>
        <w:t>G</w:t>
      </w:r>
      <w:r w:rsidR="00B47545">
        <w:rPr>
          <w:bCs/>
          <w:sz w:val="28"/>
          <w:szCs w:val="28"/>
        </w:rPr>
        <w:t>rotte de Bruniquel</w:t>
      </w:r>
      <w:r w:rsidR="0087181E">
        <w:rPr>
          <w:bCs/>
          <w:sz w:val="28"/>
          <w:szCs w:val="28"/>
        </w:rPr>
        <w:t> </w:t>
      </w:r>
      <w:proofErr w:type="gramStart"/>
      <w:r w:rsidR="0087181E">
        <w:rPr>
          <w:bCs/>
          <w:sz w:val="28"/>
          <w:szCs w:val="28"/>
        </w:rPr>
        <w:t>».</w:t>
      </w:r>
      <w:r w:rsidR="009C30C0">
        <w:rPr>
          <w:bCs/>
          <w:sz w:val="28"/>
          <w:szCs w:val="28"/>
        </w:rPr>
        <w:t>La</w:t>
      </w:r>
      <w:proofErr w:type="gramEnd"/>
      <w:r w:rsidR="009C30C0">
        <w:rPr>
          <w:bCs/>
          <w:sz w:val="28"/>
          <w:szCs w:val="28"/>
        </w:rPr>
        <w:t xml:space="preserve"> demande est présentée par le PETR Midi-Quercy.</w:t>
      </w:r>
    </w:p>
    <w:p w14:paraId="2F338428" w14:textId="77777777" w:rsidR="0087181E" w:rsidRDefault="00151A07" w:rsidP="00151A07">
      <w:pPr>
        <w:jc w:val="both"/>
        <w:rPr>
          <w:bCs/>
          <w:sz w:val="28"/>
          <w:szCs w:val="28"/>
        </w:rPr>
      </w:pPr>
      <w:r w:rsidRPr="00151A07">
        <w:rPr>
          <w:bCs/>
          <w:sz w:val="28"/>
          <w:szCs w:val="28"/>
        </w:rPr>
        <w:t xml:space="preserve">      </w:t>
      </w:r>
      <w:r w:rsidR="00463EB6" w:rsidRPr="00151A07">
        <w:rPr>
          <w:bCs/>
          <w:sz w:val="28"/>
          <w:szCs w:val="28"/>
        </w:rPr>
        <w:t>En effet</w:t>
      </w:r>
      <w:r w:rsidR="0087181E">
        <w:rPr>
          <w:bCs/>
          <w:sz w:val="28"/>
          <w:szCs w:val="28"/>
        </w:rPr>
        <w:t xml:space="preserve"> la DRAC Occitanie sollicite la création d’un PDA afin d’assurer une meilleure protection de la grotte classée Monument Historique par arrêté du 3 décembre 2021 et de recentrer l’action de l’architecte des Bâtiments de France (ABF)sur les enjeux essentiels de préservation et de mise en valeur. </w:t>
      </w:r>
    </w:p>
    <w:p w14:paraId="1B8A7B4B" w14:textId="4BF9D2F5" w:rsidR="00463EB6" w:rsidRPr="00151A07" w:rsidRDefault="0087181E" w:rsidP="00151A07">
      <w:pPr>
        <w:jc w:val="both"/>
        <w:rPr>
          <w:bCs/>
          <w:sz w:val="28"/>
          <w:szCs w:val="28"/>
        </w:rPr>
      </w:pPr>
      <w:r>
        <w:rPr>
          <w:bCs/>
          <w:sz w:val="28"/>
          <w:szCs w:val="28"/>
        </w:rPr>
        <w:t>L’Etat accompagne la création du PDA. La Direction Régionale des Affaires Culturelles d’Occitanie (DRAC Occitanie) et l’Unité Départementale de l’Architecture et du Patrimoine de Tarn et Garonne (UDAP</w:t>
      </w:r>
      <w:r w:rsidR="007B2B4A">
        <w:rPr>
          <w:bCs/>
          <w:sz w:val="28"/>
          <w:szCs w:val="28"/>
        </w:rPr>
        <w:t>)</w:t>
      </w:r>
    </w:p>
    <w:p w14:paraId="706E145E" w14:textId="7A079FF3" w:rsidR="00FA7A7A" w:rsidRPr="00151A07" w:rsidRDefault="00151A07" w:rsidP="00151A07">
      <w:pPr>
        <w:jc w:val="both"/>
        <w:rPr>
          <w:bCs/>
          <w:sz w:val="28"/>
          <w:szCs w:val="28"/>
        </w:rPr>
      </w:pPr>
      <w:r>
        <w:rPr>
          <w:bCs/>
          <w:sz w:val="28"/>
          <w:szCs w:val="28"/>
        </w:rPr>
        <w:t xml:space="preserve">     </w:t>
      </w:r>
      <w:r w:rsidR="00FA7A7A" w:rsidRPr="00151A07">
        <w:rPr>
          <w:bCs/>
          <w:sz w:val="28"/>
          <w:szCs w:val="28"/>
        </w:rPr>
        <w:t xml:space="preserve">L’enquête publique est ouverte et organisée par la Préfecture de Tarn et Garonne, responsable de la procédure. </w:t>
      </w:r>
    </w:p>
    <w:p w14:paraId="04066E1C" w14:textId="77777777" w:rsidR="00B8071D" w:rsidRPr="00151A07" w:rsidRDefault="00B8071D" w:rsidP="00151A07">
      <w:pPr>
        <w:jc w:val="both"/>
        <w:rPr>
          <w:bCs/>
          <w:sz w:val="28"/>
          <w:szCs w:val="28"/>
        </w:rPr>
      </w:pPr>
    </w:p>
    <w:p w14:paraId="304A50FF" w14:textId="2318DB3F" w:rsidR="00726679" w:rsidRDefault="00726679" w:rsidP="00152AAA">
      <w:pPr>
        <w:ind w:left="360"/>
        <w:rPr>
          <w:b/>
          <w:sz w:val="28"/>
          <w:szCs w:val="28"/>
        </w:rPr>
      </w:pPr>
    </w:p>
    <w:p w14:paraId="57719F1B" w14:textId="29463AD3" w:rsidR="008A1630" w:rsidRPr="00833E8C" w:rsidRDefault="008A1630" w:rsidP="008A1630">
      <w:pPr>
        <w:jc w:val="both"/>
        <w:rPr>
          <w:b/>
          <w:sz w:val="28"/>
          <w:szCs w:val="28"/>
        </w:rPr>
      </w:pPr>
    </w:p>
    <w:p w14:paraId="202A1F99" w14:textId="184DF65E" w:rsidR="008A1630" w:rsidRDefault="006B6773" w:rsidP="006B6773">
      <w:pPr>
        <w:pStyle w:val="Paragraphedeliste"/>
        <w:ind w:left="1155"/>
        <w:jc w:val="both"/>
        <w:rPr>
          <w:b/>
          <w:sz w:val="28"/>
          <w:szCs w:val="28"/>
        </w:rPr>
      </w:pPr>
      <w:r>
        <w:rPr>
          <w:b/>
          <w:sz w:val="28"/>
          <w:szCs w:val="28"/>
        </w:rPr>
        <w:lastRenderedPageBreak/>
        <w:t>1.3</w:t>
      </w:r>
      <w:r w:rsidR="001D13FF" w:rsidRPr="00B6308B">
        <w:rPr>
          <w:b/>
          <w:sz w:val="28"/>
          <w:szCs w:val="28"/>
        </w:rPr>
        <w:t xml:space="preserve"> </w:t>
      </w:r>
      <w:r w:rsidR="00F51D66" w:rsidRPr="00B6308B">
        <w:rPr>
          <w:b/>
          <w:sz w:val="28"/>
          <w:szCs w:val="28"/>
        </w:rPr>
        <w:t xml:space="preserve">Cadre </w:t>
      </w:r>
      <w:r w:rsidR="008A1630" w:rsidRPr="00B6308B">
        <w:rPr>
          <w:b/>
          <w:sz w:val="28"/>
          <w:szCs w:val="28"/>
        </w:rPr>
        <w:t>lég</w:t>
      </w:r>
      <w:r w:rsidR="008435FA" w:rsidRPr="00B6308B">
        <w:rPr>
          <w:b/>
          <w:sz w:val="28"/>
          <w:szCs w:val="28"/>
        </w:rPr>
        <w:t>al</w:t>
      </w:r>
      <w:r w:rsidR="003707B4" w:rsidRPr="00B6308B">
        <w:rPr>
          <w:b/>
          <w:sz w:val="28"/>
          <w:szCs w:val="28"/>
        </w:rPr>
        <w:t xml:space="preserve"> et </w:t>
      </w:r>
      <w:r w:rsidR="001D13FF" w:rsidRPr="00B6308B">
        <w:rPr>
          <w:b/>
          <w:sz w:val="28"/>
          <w:szCs w:val="28"/>
        </w:rPr>
        <w:t>juridique</w:t>
      </w:r>
      <w:r w:rsidR="008435FA" w:rsidRPr="00B6308B">
        <w:rPr>
          <w:b/>
          <w:sz w:val="28"/>
          <w:szCs w:val="28"/>
        </w:rPr>
        <w:t xml:space="preserve"> de l’enquête publique</w:t>
      </w:r>
    </w:p>
    <w:p w14:paraId="06EF351A" w14:textId="77777777" w:rsidR="00B6308B" w:rsidRPr="001431B6" w:rsidRDefault="00B6308B" w:rsidP="001431B6">
      <w:pPr>
        <w:ind w:left="780"/>
        <w:jc w:val="both"/>
        <w:rPr>
          <w:b/>
          <w:sz w:val="28"/>
          <w:szCs w:val="28"/>
        </w:rPr>
      </w:pPr>
    </w:p>
    <w:p w14:paraId="3FCD6857" w14:textId="5328CD18" w:rsidR="001D13FF" w:rsidRPr="00B6308B" w:rsidRDefault="00B6308B" w:rsidP="00B6308B">
      <w:pPr>
        <w:jc w:val="both"/>
        <w:rPr>
          <w:b/>
          <w:sz w:val="28"/>
          <w:szCs w:val="28"/>
        </w:rPr>
      </w:pPr>
      <w:r>
        <w:rPr>
          <w:b/>
          <w:sz w:val="28"/>
          <w:szCs w:val="28"/>
        </w:rPr>
        <w:t>1.3.1</w:t>
      </w:r>
      <w:r w:rsidR="001431B6">
        <w:rPr>
          <w:b/>
          <w:sz w:val="28"/>
          <w:szCs w:val="28"/>
        </w:rPr>
        <w:t xml:space="preserve"> </w:t>
      </w:r>
      <w:r w:rsidR="001D13FF" w:rsidRPr="00B6308B">
        <w:rPr>
          <w:b/>
          <w:sz w:val="28"/>
          <w:szCs w:val="28"/>
        </w:rPr>
        <w:t>Le cadre juridique de l’application d’un PDA</w:t>
      </w:r>
    </w:p>
    <w:p w14:paraId="43FFED94" w14:textId="77777777" w:rsidR="001D13FF" w:rsidRPr="001D13FF" w:rsidRDefault="001D13FF" w:rsidP="001D13FF">
      <w:pPr>
        <w:ind w:left="1560"/>
        <w:jc w:val="both"/>
        <w:rPr>
          <w:b/>
          <w:sz w:val="28"/>
          <w:szCs w:val="28"/>
        </w:rPr>
      </w:pPr>
    </w:p>
    <w:p w14:paraId="315A283A" w14:textId="3CC1AB7B" w:rsidR="001D13FF" w:rsidRPr="00B6308B" w:rsidRDefault="001431B6" w:rsidP="00B6308B">
      <w:pPr>
        <w:jc w:val="both"/>
        <w:rPr>
          <w:bCs/>
          <w:sz w:val="28"/>
          <w:szCs w:val="28"/>
        </w:rPr>
      </w:pPr>
      <w:r>
        <w:rPr>
          <w:bCs/>
          <w:sz w:val="28"/>
          <w:szCs w:val="28"/>
        </w:rPr>
        <w:t xml:space="preserve">       </w:t>
      </w:r>
      <w:r w:rsidR="001D13FF" w:rsidRPr="00B6308B">
        <w:rPr>
          <w:bCs/>
          <w:sz w:val="28"/>
          <w:szCs w:val="28"/>
        </w:rPr>
        <w:t xml:space="preserve">La loi du 7 juillet 2016 relative à la Liberté de la Création, à l’Architecture et au Patrimoine (LCAP) a introduit de nouvelles dispositions en matière de conservation et de mise en valeur du patrimoine architectural, urbain et paysager. </w:t>
      </w:r>
    </w:p>
    <w:p w14:paraId="5BFD5EF4" w14:textId="31C712C6" w:rsidR="001D13FF" w:rsidRPr="00B6308B" w:rsidRDefault="001431B6" w:rsidP="00B6308B">
      <w:pPr>
        <w:jc w:val="both"/>
        <w:rPr>
          <w:bCs/>
          <w:sz w:val="28"/>
          <w:szCs w:val="28"/>
        </w:rPr>
      </w:pPr>
      <w:r>
        <w:rPr>
          <w:bCs/>
          <w:sz w:val="28"/>
          <w:szCs w:val="28"/>
        </w:rPr>
        <w:t xml:space="preserve"> </w:t>
      </w:r>
      <w:r w:rsidR="001D13FF" w:rsidRPr="00B6308B">
        <w:rPr>
          <w:bCs/>
          <w:sz w:val="28"/>
          <w:szCs w:val="28"/>
        </w:rPr>
        <w:t xml:space="preserve">  Elle a modifié</w:t>
      </w:r>
      <w:r w:rsidR="00DC1F82" w:rsidRPr="00B6308B">
        <w:rPr>
          <w:bCs/>
          <w:sz w:val="28"/>
          <w:szCs w:val="28"/>
        </w:rPr>
        <w:t xml:space="preserve"> </w:t>
      </w:r>
      <w:r w:rsidR="001D13FF" w:rsidRPr="00B6308B">
        <w:rPr>
          <w:bCs/>
          <w:sz w:val="28"/>
          <w:szCs w:val="28"/>
        </w:rPr>
        <w:t xml:space="preserve">  notamment l’article L.621-30 du code du patrimoine portant sur les abords des monuments historiques et elle a institué les PDA se substituant aux anciens périmètres de protection correspondant aux rayons des 500m autour des monuments historiques ainsi qu’aux périmètres adaptés ou modifiés (PPM et PPA). </w:t>
      </w:r>
    </w:p>
    <w:p w14:paraId="613B7CBE" w14:textId="3D27F29F" w:rsidR="001D13FF" w:rsidRPr="001431B6" w:rsidRDefault="001D13FF" w:rsidP="001431B6">
      <w:pPr>
        <w:jc w:val="both"/>
        <w:rPr>
          <w:bCs/>
          <w:sz w:val="28"/>
          <w:szCs w:val="28"/>
        </w:rPr>
      </w:pPr>
      <w:r w:rsidRPr="001431B6">
        <w:rPr>
          <w:bCs/>
          <w:sz w:val="28"/>
          <w:szCs w:val="28"/>
        </w:rPr>
        <w:t xml:space="preserve"> </w:t>
      </w:r>
      <w:r w:rsidR="001431B6">
        <w:rPr>
          <w:bCs/>
          <w:sz w:val="28"/>
          <w:szCs w:val="28"/>
        </w:rPr>
        <w:t xml:space="preserve"> </w:t>
      </w:r>
      <w:r w:rsidRPr="001431B6">
        <w:rPr>
          <w:bCs/>
          <w:sz w:val="28"/>
          <w:szCs w:val="28"/>
        </w:rPr>
        <w:t xml:space="preserve"> La protection au titre des abords est ainsi définie par l’article 75 de la loi : « les immeubles et ensembles d’immeubles qui forment avec un monument historique un ensemble cohérent ou qui sont susceptibles de contribuer à sa conservation ou à sa mise en valeur sont protégés au titre des abords ».</w:t>
      </w:r>
    </w:p>
    <w:p w14:paraId="2C226691" w14:textId="40939C8C" w:rsidR="00DC1F82" w:rsidRPr="001431B6" w:rsidRDefault="00DC1F82" w:rsidP="001431B6">
      <w:pPr>
        <w:jc w:val="both"/>
        <w:rPr>
          <w:bCs/>
          <w:sz w:val="28"/>
          <w:szCs w:val="28"/>
        </w:rPr>
      </w:pPr>
      <w:r w:rsidRPr="001431B6">
        <w:rPr>
          <w:bCs/>
          <w:sz w:val="28"/>
          <w:szCs w:val="28"/>
        </w:rPr>
        <w:t xml:space="preserve"> </w:t>
      </w:r>
      <w:r w:rsidR="001431B6">
        <w:rPr>
          <w:bCs/>
          <w:sz w:val="28"/>
          <w:szCs w:val="28"/>
        </w:rPr>
        <w:t xml:space="preserve"> </w:t>
      </w:r>
      <w:r w:rsidRPr="001431B6">
        <w:rPr>
          <w:bCs/>
          <w:sz w:val="28"/>
          <w:szCs w:val="28"/>
        </w:rPr>
        <w:t xml:space="preserve"> L’orientation générale pour la modification des périmètres de protection réaffirme la volonté de dépasser le critère géométrique du rayon des 500m.  A cet égard, les PDA ont la prérogative de restreindre la surface des anciens périmètres de protection. D’autre part, les PDA peuvent englober des immeubles ou ensembles d’immeubles se situant à une distance supérieure aux 500m si ceux-ci forment avec le monument historique un ensemble cohérent ou s’ils sont susceptibles de contribuer à sa conservation ou à sa mise en valeur. </w:t>
      </w:r>
    </w:p>
    <w:p w14:paraId="1A32016F" w14:textId="1F17906D" w:rsidR="00DC1F82" w:rsidRPr="001431B6" w:rsidRDefault="00DC1F82" w:rsidP="001431B6">
      <w:pPr>
        <w:jc w:val="both"/>
        <w:rPr>
          <w:bCs/>
          <w:sz w:val="28"/>
          <w:szCs w:val="28"/>
        </w:rPr>
      </w:pPr>
      <w:r w:rsidRPr="001431B6">
        <w:rPr>
          <w:bCs/>
          <w:sz w:val="28"/>
          <w:szCs w:val="28"/>
        </w:rPr>
        <w:t xml:space="preserve"> </w:t>
      </w:r>
      <w:r w:rsidR="001431B6">
        <w:rPr>
          <w:bCs/>
          <w:sz w:val="28"/>
          <w:szCs w:val="28"/>
        </w:rPr>
        <w:t xml:space="preserve"> </w:t>
      </w:r>
      <w:r w:rsidRPr="001431B6">
        <w:rPr>
          <w:bCs/>
          <w:sz w:val="28"/>
          <w:szCs w:val="28"/>
        </w:rPr>
        <w:t xml:space="preserve"> Dans l’emprise du PDA, tous les immeubles font l’objet d’une protection au titre des abords, fondée sur leur cohérence et leur qualité patrimoniale : ils ne sont plus pris en compte uniquement pour des raisons de </w:t>
      </w:r>
      <w:proofErr w:type="spellStart"/>
      <w:r w:rsidRPr="001431B6">
        <w:rPr>
          <w:bCs/>
          <w:sz w:val="28"/>
          <w:szCs w:val="28"/>
        </w:rPr>
        <w:t>covisibilité</w:t>
      </w:r>
      <w:proofErr w:type="spellEnd"/>
      <w:r w:rsidRPr="001431B6">
        <w:rPr>
          <w:bCs/>
          <w:sz w:val="28"/>
          <w:szCs w:val="28"/>
        </w:rPr>
        <w:t xml:space="preserve"> avec le monument. </w:t>
      </w:r>
    </w:p>
    <w:p w14:paraId="369A5DDD" w14:textId="77777777" w:rsidR="00DC1F82" w:rsidRDefault="00DC1F82" w:rsidP="001D13FF">
      <w:pPr>
        <w:pStyle w:val="Paragraphedeliste"/>
        <w:ind w:left="375"/>
        <w:jc w:val="both"/>
        <w:rPr>
          <w:bCs/>
          <w:sz w:val="28"/>
          <w:szCs w:val="28"/>
        </w:rPr>
      </w:pPr>
      <w:r>
        <w:rPr>
          <w:bCs/>
          <w:sz w:val="28"/>
          <w:szCs w:val="28"/>
        </w:rPr>
        <w:t xml:space="preserve">  </w:t>
      </w:r>
    </w:p>
    <w:p w14:paraId="102F1363" w14:textId="0E175164" w:rsidR="00DC1F82" w:rsidRDefault="001431B6" w:rsidP="001431B6">
      <w:pPr>
        <w:jc w:val="both"/>
        <w:rPr>
          <w:b/>
          <w:sz w:val="28"/>
          <w:szCs w:val="28"/>
        </w:rPr>
      </w:pPr>
      <w:r w:rsidRPr="001431B6">
        <w:rPr>
          <w:b/>
          <w:sz w:val="28"/>
          <w:szCs w:val="28"/>
        </w:rPr>
        <w:t xml:space="preserve">1.3.2 </w:t>
      </w:r>
      <w:r w:rsidR="00DC1F82" w:rsidRPr="001431B6">
        <w:rPr>
          <w:b/>
          <w:sz w:val="28"/>
          <w:szCs w:val="28"/>
        </w:rPr>
        <w:t xml:space="preserve">  Les textes réglementaires afférents au</w:t>
      </w:r>
      <w:r>
        <w:rPr>
          <w:b/>
          <w:sz w:val="28"/>
          <w:szCs w:val="28"/>
        </w:rPr>
        <w:t>x</w:t>
      </w:r>
      <w:r w:rsidR="00DC1F82" w:rsidRPr="001431B6">
        <w:rPr>
          <w:b/>
          <w:sz w:val="28"/>
          <w:szCs w:val="28"/>
        </w:rPr>
        <w:t xml:space="preserve"> PDA</w:t>
      </w:r>
    </w:p>
    <w:p w14:paraId="2F9A19CF" w14:textId="77777777" w:rsidR="001431B6" w:rsidRPr="001431B6" w:rsidRDefault="001431B6" w:rsidP="001431B6">
      <w:pPr>
        <w:jc w:val="both"/>
        <w:rPr>
          <w:b/>
          <w:sz w:val="28"/>
          <w:szCs w:val="28"/>
        </w:rPr>
      </w:pPr>
    </w:p>
    <w:p w14:paraId="25666366" w14:textId="77777777" w:rsidR="00DC1F82" w:rsidRDefault="00DC1F82" w:rsidP="00DC1F82">
      <w:pPr>
        <w:pStyle w:val="Paragraphedeliste"/>
        <w:numPr>
          <w:ilvl w:val="0"/>
          <w:numId w:val="39"/>
        </w:numPr>
        <w:jc w:val="both"/>
        <w:rPr>
          <w:bCs/>
          <w:sz w:val="28"/>
          <w:szCs w:val="28"/>
        </w:rPr>
      </w:pPr>
      <w:r>
        <w:rPr>
          <w:bCs/>
          <w:sz w:val="28"/>
          <w:szCs w:val="28"/>
        </w:rPr>
        <w:t>Loi n° 2016-925 du 7 juillet 2016 relative à la liberté de la création, à l’architecture et au patrimoine (LCAP)</w:t>
      </w:r>
    </w:p>
    <w:p w14:paraId="24AA464C" w14:textId="77777777" w:rsidR="00DC1F82" w:rsidRDefault="00DC1F82" w:rsidP="00DC1F82">
      <w:pPr>
        <w:pStyle w:val="Paragraphedeliste"/>
        <w:numPr>
          <w:ilvl w:val="0"/>
          <w:numId w:val="39"/>
        </w:numPr>
        <w:jc w:val="both"/>
        <w:rPr>
          <w:bCs/>
          <w:sz w:val="28"/>
          <w:szCs w:val="28"/>
        </w:rPr>
      </w:pPr>
      <w:r>
        <w:rPr>
          <w:bCs/>
          <w:sz w:val="28"/>
          <w:szCs w:val="28"/>
        </w:rPr>
        <w:t>Loi n° 2010-788 du 12 juillet 2010 portant engagement national pour l’environnement (Grenelle 2)</w:t>
      </w:r>
    </w:p>
    <w:p w14:paraId="56883FC3" w14:textId="45DCE1AE" w:rsidR="00B6308B" w:rsidRDefault="00DC1F82" w:rsidP="00DC1F82">
      <w:pPr>
        <w:pStyle w:val="Paragraphedeliste"/>
        <w:numPr>
          <w:ilvl w:val="0"/>
          <w:numId w:val="39"/>
        </w:numPr>
        <w:jc w:val="both"/>
        <w:rPr>
          <w:bCs/>
          <w:sz w:val="28"/>
          <w:szCs w:val="28"/>
        </w:rPr>
      </w:pPr>
      <w:r>
        <w:rPr>
          <w:bCs/>
          <w:sz w:val="28"/>
          <w:szCs w:val="28"/>
        </w:rPr>
        <w:t>Décret n° 2007</w:t>
      </w:r>
      <w:r w:rsidR="00B6308B">
        <w:rPr>
          <w:bCs/>
          <w:sz w:val="28"/>
          <w:szCs w:val="28"/>
        </w:rPr>
        <w:t>-487 du 30 mars 2007- articles 49 et suivant relatif aux monuments historiques et aux ZPPAUP</w:t>
      </w:r>
    </w:p>
    <w:p w14:paraId="1ACFB5CD" w14:textId="77777777" w:rsidR="00B6308B" w:rsidRDefault="00B6308B" w:rsidP="00DC1F82">
      <w:pPr>
        <w:pStyle w:val="Paragraphedeliste"/>
        <w:numPr>
          <w:ilvl w:val="0"/>
          <w:numId w:val="39"/>
        </w:numPr>
        <w:jc w:val="both"/>
        <w:rPr>
          <w:bCs/>
          <w:sz w:val="28"/>
          <w:szCs w:val="28"/>
        </w:rPr>
      </w:pPr>
      <w:r>
        <w:rPr>
          <w:bCs/>
          <w:sz w:val="28"/>
          <w:szCs w:val="28"/>
        </w:rPr>
        <w:lastRenderedPageBreak/>
        <w:t>Loi n° 2000-1208 du 13 décembre 2000, article 40 relative à la solidarité et au renouvellement urbain (SRU)</w:t>
      </w:r>
    </w:p>
    <w:p w14:paraId="03CE61E9" w14:textId="77777777" w:rsidR="00B6308B" w:rsidRDefault="00B6308B" w:rsidP="00DC1F82">
      <w:pPr>
        <w:pStyle w:val="Paragraphedeliste"/>
        <w:numPr>
          <w:ilvl w:val="0"/>
          <w:numId w:val="39"/>
        </w:numPr>
        <w:jc w:val="both"/>
        <w:rPr>
          <w:bCs/>
          <w:sz w:val="28"/>
          <w:szCs w:val="28"/>
        </w:rPr>
      </w:pPr>
      <w:r>
        <w:rPr>
          <w:bCs/>
          <w:sz w:val="28"/>
          <w:szCs w:val="28"/>
        </w:rPr>
        <w:t>Article L.621-30 du code du patrimoine relatif à la servitude au titre des abords des monuments historiques appelée</w:t>
      </w:r>
      <w:proofErr w:type="gramStart"/>
      <w:r>
        <w:rPr>
          <w:bCs/>
          <w:sz w:val="28"/>
          <w:szCs w:val="28"/>
        </w:rPr>
        <w:t> »périmètre</w:t>
      </w:r>
      <w:proofErr w:type="gramEnd"/>
      <w:r>
        <w:rPr>
          <w:bCs/>
          <w:sz w:val="28"/>
          <w:szCs w:val="28"/>
        </w:rPr>
        <w:t xml:space="preserve"> des 500m » avec les articles L.621-31, R.621-92, R.621-93 et R.621-94</w:t>
      </w:r>
    </w:p>
    <w:p w14:paraId="53EC1BB4" w14:textId="41B2912F" w:rsidR="00DC1F82" w:rsidRPr="001D13FF" w:rsidRDefault="00B6308B" w:rsidP="00DC1F82">
      <w:pPr>
        <w:pStyle w:val="Paragraphedeliste"/>
        <w:numPr>
          <w:ilvl w:val="0"/>
          <w:numId w:val="39"/>
        </w:numPr>
        <w:jc w:val="both"/>
        <w:rPr>
          <w:bCs/>
          <w:sz w:val="28"/>
          <w:szCs w:val="28"/>
        </w:rPr>
      </w:pPr>
      <w:r>
        <w:rPr>
          <w:bCs/>
          <w:sz w:val="28"/>
          <w:szCs w:val="28"/>
        </w:rPr>
        <w:t xml:space="preserve">Article R.132-3 (porter-à-connaissance du </w:t>
      </w:r>
      <w:proofErr w:type="gramStart"/>
      <w:r>
        <w:rPr>
          <w:bCs/>
          <w:sz w:val="28"/>
          <w:szCs w:val="28"/>
        </w:rPr>
        <w:t>Préfet</w:t>
      </w:r>
      <w:proofErr w:type="gramEnd"/>
      <w:r>
        <w:rPr>
          <w:bCs/>
          <w:sz w:val="28"/>
          <w:szCs w:val="28"/>
        </w:rPr>
        <w:t xml:space="preserve"> du département de la proposition de périmètre délimité de l’architecte des Bâtiments de France) et article L.151-19 (éléments de paysage, immeubles bâtis, monuments, sites et secteurs à protéger, conserver, mettre en valeur ou à requalifier)</w:t>
      </w:r>
    </w:p>
    <w:p w14:paraId="02AF1C7B" w14:textId="77777777" w:rsidR="001D13FF" w:rsidRDefault="001D13FF" w:rsidP="001D13FF">
      <w:pPr>
        <w:pStyle w:val="Paragraphedeliste"/>
        <w:ind w:left="375"/>
        <w:jc w:val="both"/>
        <w:rPr>
          <w:b/>
          <w:sz w:val="28"/>
          <w:szCs w:val="28"/>
        </w:rPr>
      </w:pPr>
    </w:p>
    <w:p w14:paraId="2B5B560F" w14:textId="77777777" w:rsidR="001D13FF" w:rsidRPr="001D13FF" w:rsidRDefault="001D13FF" w:rsidP="001D13FF">
      <w:pPr>
        <w:pStyle w:val="Paragraphedeliste"/>
        <w:ind w:left="1155"/>
        <w:jc w:val="both"/>
        <w:rPr>
          <w:b/>
          <w:sz w:val="28"/>
          <w:szCs w:val="28"/>
        </w:rPr>
      </w:pPr>
    </w:p>
    <w:p w14:paraId="5F8F6685" w14:textId="13F24FD8" w:rsidR="001D13FF" w:rsidRPr="001D13FF" w:rsidRDefault="001D13FF" w:rsidP="001D13FF">
      <w:pPr>
        <w:pStyle w:val="Paragraphedeliste"/>
        <w:ind w:left="780"/>
        <w:jc w:val="both"/>
        <w:rPr>
          <w:b/>
          <w:sz w:val="28"/>
          <w:szCs w:val="28"/>
        </w:rPr>
      </w:pPr>
    </w:p>
    <w:p w14:paraId="27D6EF2D" w14:textId="77777777" w:rsidR="00F51D66" w:rsidRDefault="00F51D66" w:rsidP="008A1630">
      <w:pPr>
        <w:jc w:val="both"/>
        <w:rPr>
          <w:b/>
          <w:sz w:val="28"/>
          <w:szCs w:val="28"/>
        </w:rPr>
      </w:pPr>
    </w:p>
    <w:p w14:paraId="4E8A9C3F" w14:textId="2E397376" w:rsidR="008A1630" w:rsidRPr="00151A07" w:rsidRDefault="00436485" w:rsidP="008A1630">
      <w:pPr>
        <w:jc w:val="both"/>
        <w:rPr>
          <w:b/>
          <w:sz w:val="28"/>
          <w:szCs w:val="28"/>
        </w:rPr>
      </w:pPr>
      <w:r>
        <w:rPr>
          <w:bCs/>
          <w:sz w:val="28"/>
          <w:szCs w:val="28"/>
        </w:rPr>
        <w:t xml:space="preserve">       </w:t>
      </w:r>
      <w:r w:rsidR="00205E5C" w:rsidRPr="00151A07">
        <w:rPr>
          <w:b/>
          <w:sz w:val="28"/>
          <w:szCs w:val="28"/>
        </w:rPr>
        <w:t>1 .3.</w:t>
      </w:r>
      <w:r w:rsidR="001431B6">
        <w:rPr>
          <w:b/>
          <w:sz w:val="28"/>
          <w:szCs w:val="28"/>
        </w:rPr>
        <w:t xml:space="preserve">3 </w:t>
      </w:r>
      <w:r w:rsidR="00205E5C" w:rsidRPr="00151A07">
        <w:rPr>
          <w:b/>
          <w:sz w:val="28"/>
          <w:szCs w:val="28"/>
        </w:rPr>
        <w:t>Les textes qui régissent l’enquête publique relative au</w:t>
      </w:r>
      <w:r w:rsidR="007B2B4A">
        <w:rPr>
          <w:b/>
          <w:sz w:val="28"/>
          <w:szCs w:val="28"/>
        </w:rPr>
        <w:t xml:space="preserve"> PDA</w:t>
      </w:r>
    </w:p>
    <w:p w14:paraId="2F705AB6" w14:textId="0454B244" w:rsidR="00205E5C" w:rsidRDefault="00205E5C" w:rsidP="008A1630">
      <w:pPr>
        <w:jc w:val="both"/>
        <w:rPr>
          <w:bCs/>
          <w:sz w:val="28"/>
          <w:szCs w:val="28"/>
        </w:rPr>
      </w:pPr>
    </w:p>
    <w:p w14:paraId="40478C62" w14:textId="3D2718B1" w:rsidR="00205E5C" w:rsidRDefault="00205E5C" w:rsidP="00205E5C">
      <w:pPr>
        <w:pStyle w:val="Paragraphedeliste"/>
        <w:numPr>
          <w:ilvl w:val="0"/>
          <w:numId w:val="37"/>
        </w:numPr>
        <w:jc w:val="both"/>
        <w:rPr>
          <w:bCs/>
          <w:sz w:val="28"/>
          <w:szCs w:val="28"/>
        </w:rPr>
      </w:pPr>
      <w:r>
        <w:rPr>
          <w:bCs/>
          <w:sz w:val="28"/>
          <w:szCs w:val="28"/>
        </w:rPr>
        <w:t>Articles L</w:t>
      </w:r>
      <w:r w:rsidR="00DC1F82">
        <w:rPr>
          <w:bCs/>
          <w:sz w:val="28"/>
          <w:szCs w:val="28"/>
        </w:rPr>
        <w:t>.</w:t>
      </w:r>
      <w:r>
        <w:rPr>
          <w:bCs/>
          <w:sz w:val="28"/>
          <w:szCs w:val="28"/>
        </w:rPr>
        <w:t xml:space="preserve"> 123-1 et suivants et R</w:t>
      </w:r>
      <w:r w:rsidR="00DC1F82">
        <w:rPr>
          <w:bCs/>
          <w:sz w:val="28"/>
          <w:szCs w:val="28"/>
        </w:rPr>
        <w:t>.</w:t>
      </w:r>
      <w:r>
        <w:rPr>
          <w:bCs/>
          <w:sz w:val="28"/>
          <w:szCs w:val="28"/>
        </w:rPr>
        <w:t xml:space="preserve"> 123-1 et suivants du code de l’environnement</w:t>
      </w:r>
      <w:r w:rsidR="00C81DC9">
        <w:rPr>
          <w:bCs/>
          <w:sz w:val="28"/>
          <w:szCs w:val="28"/>
        </w:rPr>
        <w:t xml:space="preserve"> régissant la procédure de l’enquête publique,</w:t>
      </w:r>
    </w:p>
    <w:p w14:paraId="0538BCC2" w14:textId="383ADEFD" w:rsidR="00205E5C" w:rsidRDefault="007B2B4A" w:rsidP="00205E5C">
      <w:pPr>
        <w:pStyle w:val="Paragraphedeliste"/>
        <w:numPr>
          <w:ilvl w:val="0"/>
          <w:numId w:val="37"/>
        </w:numPr>
        <w:jc w:val="both"/>
        <w:rPr>
          <w:bCs/>
          <w:sz w:val="28"/>
          <w:szCs w:val="28"/>
        </w:rPr>
      </w:pPr>
      <w:r>
        <w:rPr>
          <w:bCs/>
          <w:sz w:val="28"/>
          <w:szCs w:val="28"/>
        </w:rPr>
        <w:t xml:space="preserve">Articles L.621-30 à L.621-32, R.621-92 à R.621-95 relatifs au régime juridique du code du patrimoine. </w:t>
      </w:r>
    </w:p>
    <w:p w14:paraId="39E9CD72" w14:textId="77777777" w:rsidR="00151A07" w:rsidRDefault="00151A07" w:rsidP="00151A07">
      <w:pPr>
        <w:pStyle w:val="Paragraphedeliste"/>
        <w:jc w:val="both"/>
        <w:rPr>
          <w:bCs/>
          <w:sz w:val="28"/>
          <w:szCs w:val="28"/>
        </w:rPr>
      </w:pPr>
    </w:p>
    <w:p w14:paraId="238C8077" w14:textId="7B051760" w:rsidR="00F14A03" w:rsidRDefault="00F14A03" w:rsidP="00F14A03">
      <w:pPr>
        <w:jc w:val="both"/>
        <w:rPr>
          <w:bCs/>
          <w:sz w:val="28"/>
          <w:szCs w:val="28"/>
        </w:rPr>
      </w:pPr>
      <w:r>
        <w:rPr>
          <w:bCs/>
          <w:sz w:val="28"/>
          <w:szCs w:val="28"/>
        </w:rPr>
        <w:t xml:space="preserve"> </w:t>
      </w:r>
      <w:r w:rsidR="00151A07">
        <w:rPr>
          <w:bCs/>
          <w:sz w:val="28"/>
          <w:szCs w:val="28"/>
        </w:rPr>
        <w:t xml:space="preserve">    </w:t>
      </w:r>
      <w:r>
        <w:rPr>
          <w:bCs/>
          <w:sz w:val="28"/>
          <w:szCs w:val="28"/>
        </w:rPr>
        <w:t>En effet, en application de l’article L 6</w:t>
      </w:r>
      <w:r w:rsidR="007B2B4A">
        <w:rPr>
          <w:bCs/>
          <w:sz w:val="28"/>
          <w:szCs w:val="28"/>
        </w:rPr>
        <w:t xml:space="preserve">21-30 </w:t>
      </w:r>
      <w:r>
        <w:rPr>
          <w:bCs/>
          <w:sz w:val="28"/>
          <w:szCs w:val="28"/>
        </w:rPr>
        <w:t>du code du patrimoine</w:t>
      </w:r>
      <w:r w:rsidR="007B2B4A">
        <w:rPr>
          <w:bCs/>
          <w:sz w:val="28"/>
          <w:szCs w:val="28"/>
        </w:rPr>
        <w:t>, les PDA peuvent concerner « les immeubles ou ensembles d’immeubles qui forment avec un monument historique un ensemble cohérent ou qui sont susceptibles de contribuer à sa conservation ou à sa mise en valeur sont protégés au titre des abords ».</w:t>
      </w:r>
    </w:p>
    <w:p w14:paraId="28BADF5F" w14:textId="153EAC82" w:rsidR="007B2B4A" w:rsidRDefault="00525A0D" w:rsidP="00525A0D">
      <w:pPr>
        <w:pStyle w:val="Paragraphedeliste"/>
        <w:numPr>
          <w:ilvl w:val="0"/>
          <w:numId w:val="37"/>
        </w:numPr>
        <w:jc w:val="both"/>
        <w:rPr>
          <w:bCs/>
          <w:sz w:val="28"/>
          <w:szCs w:val="28"/>
        </w:rPr>
      </w:pPr>
      <w:r>
        <w:rPr>
          <w:bCs/>
          <w:sz w:val="28"/>
          <w:szCs w:val="28"/>
        </w:rPr>
        <w:t xml:space="preserve">Article R.132-2 relatif aux dispositions communes au PDA et documents d’urbanisme du code de l’urbanisme. </w:t>
      </w:r>
    </w:p>
    <w:p w14:paraId="0A954E46" w14:textId="42813679" w:rsidR="00525A0D" w:rsidRDefault="00525A0D" w:rsidP="00525A0D">
      <w:pPr>
        <w:ind w:left="360"/>
        <w:jc w:val="both"/>
        <w:rPr>
          <w:bCs/>
          <w:sz w:val="28"/>
          <w:szCs w:val="28"/>
        </w:rPr>
      </w:pPr>
    </w:p>
    <w:p w14:paraId="72138C88" w14:textId="2E5378B4" w:rsidR="00525A0D" w:rsidRDefault="00525A0D" w:rsidP="001431B6">
      <w:pPr>
        <w:jc w:val="both"/>
        <w:rPr>
          <w:bCs/>
          <w:sz w:val="28"/>
          <w:szCs w:val="28"/>
        </w:rPr>
      </w:pPr>
      <w:r>
        <w:rPr>
          <w:bCs/>
          <w:sz w:val="28"/>
          <w:szCs w:val="28"/>
        </w:rPr>
        <w:t>La création du PDA s’inscrit dans la procédure d’élaboration, de révision ou de modification d’un PLU (I), soit hors procédure de documents d’urbanisme en cas de projet d’inscription d’un monument historique ou sur proposition de l’architecte des Bâtiments de France (Article L.621-31 et R.621-92 à R.621-95 du code du patrimoine et R.132-2 du code de l’urbanisme).</w:t>
      </w:r>
    </w:p>
    <w:p w14:paraId="534A538D" w14:textId="15877EFC" w:rsidR="00525A0D" w:rsidRDefault="00525A0D" w:rsidP="001431B6">
      <w:pPr>
        <w:jc w:val="both"/>
        <w:rPr>
          <w:bCs/>
          <w:sz w:val="28"/>
          <w:szCs w:val="28"/>
        </w:rPr>
      </w:pPr>
      <w:r>
        <w:rPr>
          <w:bCs/>
          <w:sz w:val="28"/>
          <w:szCs w:val="28"/>
        </w:rPr>
        <w:t xml:space="preserve">  Conformément aux articles R.122-2 et R.122-7 du code de l’environnement, ce dossier n’est soumis ni à étude d’impact ni à évaluation environnementale. </w:t>
      </w:r>
    </w:p>
    <w:p w14:paraId="461422DA" w14:textId="0D89D4EC" w:rsidR="00525A0D" w:rsidRDefault="00525A0D" w:rsidP="00525A0D">
      <w:pPr>
        <w:ind w:left="360"/>
        <w:jc w:val="both"/>
        <w:rPr>
          <w:bCs/>
          <w:sz w:val="28"/>
          <w:szCs w:val="28"/>
        </w:rPr>
      </w:pPr>
    </w:p>
    <w:p w14:paraId="7BBA1F66" w14:textId="77777777" w:rsidR="00525A0D" w:rsidRPr="00525A0D" w:rsidRDefault="00525A0D" w:rsidP="00525A0D">
      <w:pPr>
        <w:ind w:left="360"/>
        <w:jc w:val="both"/>
        <w:rPr>
          <w:bCs/>
          <w:sz w:val="28"/>
          <w:szCs w:val="28"/>
        </w:rPr>
      </w:pPr>
    </w:p>
    <w:p w14:paraId="2367665F" w14:textId="1D6825F4" w:rsidR="008A0FB6" w:rsidRDefault="00151A07" w:rsidP="00F14A03">
      <w:pPr>
        <w:jc w:val="both"/>
        <w:rPr>
          <w:bCs/>
          <w:sz w:val="28"/>
          <w:szCs w:val="28"/>
        </w:rPr>
      </w:pPr>
      <w:r>
        <w:rPr>
          <w:bCs/>
          <w:sz w:val="28"/>
          <w:szCs w:val="28"/>
        </w:rPr>
        <w:t xml:space="preserve">      </w:t>
      </w:r>
      <w:r w:rsidR="00F14A03">
        <w:rPr>
          <w:bCs/>
          <w:sz w:val="28"/>
          <w:szCs w:val="28"/>
        </w:rPr>
        <w:t>L’article L 631-2 stipule que « les sites patrimoniaux remarquables sont classés par décision du ministre chargé de la culture après avis de la Commission nationale du Patrimoine et de l’Architecture et enquête publique conduite par l’autorité administrative sur proposition ou après accord de l’autorité compétente en matière de plan local d’urbanisme, de document en tenant lieu ou de carte communale et le cas échéant, consultation de la ou de</w:t>
      </w:r>
      <w:r w:rsidR="008A0FB6">
        <w:rPr>
          <w:bCs/>
          <w:sz w:val="28"/>
          <w:szCs w:val="28"/>
        </w:rPr>
        <w:t>s</w:t>
      </w:r>
      <w:r w:rsidR="00F14A03">
        <w:rPr>
          <w:bCs/>
          <w:sz w:val="28"/>
          <w:szCs w:val="28"/>
        </w:rPr>
        <w:t xml:space="preserve"> commune</w:t>
      </w:r>
      <w:r w:rsidR="008A0FB6">
        <w:rPr>
          <w:bCs/>
          <w:sz w:val="28"/>
          <w:szCs w:val="28"/>
        </w:rPr>
        <w:t>s concernées ».</w:t>
      </w:r>
      <w:r>
        <w:rPr>
          <w:bCs/>
          <w:sz w:val="28"/>
          <w:szCs w:val="28"/>
        </w:rPr>
        <w:t xml:space="preserve">   </w:t>
      </w:r>
      <w:r w:rsidR="008A0FB6">
        <w:rPr>
          <w:bCs/>
          <w:sz w:val="28"/>
          <w:szCs w:val="28"/>
        </w:rPr>
        <w:t>En application de l’article R 631-2 « le Préfet organise une enquête publique dans les conditions fixées par le chapitre III du titre II du livre 1</w:t>
      </w:r>
      <w:r w:rsidR="008A0FB6" w:rsidRPr="008A0FB6">
        <w:rPr>
          <w:bCs/>
          <w:sz w:val="28"/>
          <w:szCs w:val="28"/>
          <w:vertAlign w:val="superscript"/>
        </w:rPr>
        <w:t>er</w:t>
      </w:r>
      <w:r w:rsidR="008A0FB6">
        <w:rPr>
          <w:bCs/>
          <w:sz w:val="28"/>
          <w:szCs w:val="28"/>
        </w:rPr>
        <w:t xml:space="preserve"> du code de l’environnement ».</w:t>
      </w:r>
    </w:p>
    <w:p w14:paraId="63233354" w14:textId="65568355" w:rsidR="008A0FB6" w:rsidRPr="00F14A03" w:rsidRDefault="00C81DC9" w:rsidP="00F14A03">
      <w:pPr>
        <w:jc w:val="both"/>
        <w:rPr>
          <w:bCs/>
          <w:sz w:val="28"/>
          <w:szCs w:val="28"/>
        </w:rPr>
      </w:pPr>
      <w:r>
        <w:rPr>
          <w:bCs/>
          <w:sz w:val="28"/>
          <w:szCs w:val="28"/>
        </w:rPr>
        <w:t xml:space="preserve">    </w:t>
      </w:r>
      <w:r w:rsidR="00151A07">
        <w:rPr>
          <w:bCs/>
          <w:sz w:val="28"/>
          <w:szCs w:val="28"/>
        </w:rPr>
        <w:t xml:space="preserve"> </w:t>
      </w:r>
      <w:r w:rsidR="008A0FB6">
        <w:rPr>
          <w:bCs/>
          <w:sz w:val="28"/>
          <w:szCs w:val="28"/>
        </w:rPr>
        <w:t>Enfi</w:t>
      </w:r>
      <w:r w:rsidR="00007B43">
        <w:rPr>
          <w:bCs/>
          <w:sz w:val="28"/>
          <w:szCs w:val="28"/>
        </w:rPr>
        <w:t>n, en application des</w:t>
      </w:r>
      <w:r w:rsidR="008A0FB6">
        <w:rPr>
          <w:bCs/>
          <w:sz w:val="28"/>
          <w:szCs w:val="28"/>
        </w:rPr>
        <w:t xml:space="preserve"> articles R 122-2 et R 122-7 du code de l’environnement ce dossier n’est soumis ni à étude d’impact ni à évaluation environnementale.</w:t>
      </w:r>
    </w:p>
    <w:p w14:paraId="5763C62E" w14:textId="77777777" w:rsidR="00436485" w:rsidRDefault="00436485" w:rsidP="008A1630">
      <w:pPr>
        <w:jc w:val="both"/>
        <w:rPr>
          <w:bCs/>
          <w:sz w:val="28"/>
          <w:szCs w:val="28"/>
        </w:rPr>
      </w:pPr>
    </w:p>
    <w:p w14:paraId="3C492035" w14:textId="637AF522" w:rsidR="008A1630" w:rsidRPr="00205E5C" w:rsidRDefault="008A1630" w:rsidP="00205E5C">
      <w:pPr>
        <w:jc w:val="both"/>
        <w:rPr>
          <w:bCs/>
          <w:sz w:val="28"/>
          <w:szCs w:val="28"/>
        </w:rPr>
      </w:pPr>
    </w:p>
    <w:p w14:paraId="31B53B12" w14:textId="77777777" w:rsidR="00D1443B" w:rsidRDefault="00D1443B" w:rsidP="00D1443B">
      <w:pPr>
        <w:jc w:val="both"/>
        <w:rPr>
          <w:sz w:val="28"/>
          <w:szCs w:val="28"/>
        </w:rPr>
      </w:pPr>
      <w:bookmarkStart w:id="0" w:name="_Hlk62975122"/>
    </w:p>
    <w:p w14:paraId="10A7FCE1" w14:textId="22FDA645" w:rsidR="00D1443B" w:rsidRPr="008C6422" w:rsidRDefault="00D1443B" w:rsidP="00D1443B">
      <w:pPr>
        <w:jc w:val="both"/>
        <w:rPr>
          <w:b/>
          <w:sz w:val="28"/>
          <w:szCs w:val="28"/>
        </w:rPr>
      </w:pPr>
      <w:r w:rsidRPr="00E21F73">
        <w:rPr>
          <w:b/>
          <w:sz w:val="28"/>
          <w:szCs w:val="28"/>
        </w:rPr>
        <w:t xml:space="preserve">     </w:t>
      </w:r>
      <w:r w:rsidR="008A0FB6" w:rsidRPr="008C6422">
        <w:rPr>
          <w:b/>
          <w:sz w:val="28"/>
          <w:szCs w:val="28"/>
        </w:rPr>
        <w:t>1</w:t>
      </w:r>
      <w:r w:rsidR="00151A07" w:rsidRPr="008C6422">
        <w:rPr>
          <w:b/>
          <w:sz w:val="28"/>
          <w:szCs w:val="28"/>
        </w:rPr>
        <w:t>.3.</w:t>
      </w:r>
      <w:r w:rsidR="001431B6">
        <w:rPr>
          <w:b/>
          <w:sz w:val="28"/>
          <w:szCs w:val="28"/>
        </w:rPr>
        <w:t>4</w:t>
      </w:r>
      <w:r w:rsidR="00151A07" w:rsidRPr="008C6422">
        <w:rPr>
          <w:b/>
          <w:sz w:val="28"/>
          <w:szCs w:val="28"/>
        </w:rPr>
        <w:t xml:space="preserve"> Les textes qui régissent l’enquête publique </w:t>
      </w:r>
      <w:r w:rsidR="00191642">
        <w:rPr>
          <w:b/>
          <w:sz w:val="28"/>
          <w:szCs w:val="28"/>
        </w:rPr>
        <w:t>relative au PDA de la grotte de</w:t>
      </w:r>
      <w:r w:rsidR="00151A07" w:rsidRPr="008C6422">
        <w:rPr>
          <w:b/>
          <w:sz w:val="28"/>
          <w:szCs w:val="28"/>
        </w:rPr>
        <w:t xml:space="preserve"> </w:t>
      </w:r>
      <w:r w:rsidR="00C81DC9">
        <w:rPr>
          <w:b/>
          <w:sz w:val="28"/>
          <w:szCs w:val="28"/>
        </w:rPr>
        <w:t>Bruniquel</w:t>
      </w:r>
    </w:p>
    <w:p w14:paraId="7F2E650E" w14:textId="31E7CC9D" w:rsidR="00E35452" w:rsidRPr="008C6422" w:rsidRDefault="00E35452" w:rsidP="00D1443B">
      <w:pPr>
        <w:jc w:val="both"/>
        <w:rPr>
          <w:b/>
          <w:sz w:val="28"/>
          <w:szCs w:val="28"/>
        </w:rPr>
      </w:pPr>
    </w:p>
    <w:p w14:paraId="1E7D1BD5" w14:textId="77777777" w:rsidR="008C6422" w:rsidRDefault="008C6422" w:rsidP="00D1443B">
      <w:pPr>
        <w:jc w:val="both"/>
        <w:rPr>
          <w:bCs/>
          <w:sz w:val="28"/>
          <w:szCs w:val="28"/>
        </w:rPr>
      </w:pPr>
      <w:r>
        <w:rPr>
          <w:bCs/>
          <w:sz w:val="28"/>
          <w:szCs w:val="28"/>
        </w:rPr>
        <w:t xml:space="preserve">      </w:t>
      </w:r>
      <w:r w:rsidR="00E35452">
        <w:rPr>
          <w:bCs/>
          <w:sz w:val="28"/>
          <w:szCs w:val="28"/>
        </w:rPr>
        <w:t>Cette enquête publique est conduite en application des délibérations et décisions suivantes :</w:t>
      </w:r>
    </w:p>
    <w:p w14:paraId="24A166B3" w14:textId="59AB5F8A" w:rsidR="00E35452" w:rsidRDefault="00E35452" w:rsidP="00D1443B">
      <w:pPr>
        <w:jc w:val="both"/>
        <w:rPr>
          <w:bCs/>
          <w:sz w:val="28"/>
          <w:szCs w:val="28"/>
        </w:rPr>
      </w:pPr>
      <w:r>
        <w:rPr>
          <w:bCs/>
          <w:sz w:val="28"/>
          <w:szCs w:val="28"/>
        </w:rPr>
        <w:t xml:space="preserve"> </w:t>
      </w:r>
    </w:p>
    <w:p w14:paraId="539428F4" w14:textId="1835286C" w:rsidR="00E35452" w:rsidRDefault="00E35452" w:rsidP="00E35452">
      <w:pPr>
        <w:pStyle w:val="Paragraphedeliste"/>
        <w:numPr>
          <w:ilvl w:val="0"/>
          <w:numId w:val="37"/>
        </w:numPr>
        <w:jc w:val="both"/>
        <w:rPr>
          <w:bCs/>
          <w:sz w:val="28"/>
          <w:szCs w:val="28"/>
        </w:rPr>
      </w:pPr>
      <w:r>
        <w:rPr>
          <w:bCs/>
          <w:sz w:val="28"/>
          <w:szCs w:val="28"/>
        </w:rPr>
        <w:t>Délibération du Conseil Municipal de la Commune de</w:t>
      </w:r>
      <w:r w:rsidR="00C81DC9">
        <w:rPr>
          <w:bCs/>
          <w:sz w:val="28"/>
          <w:szCs w:val="28"/>
        </w:rPr>
        <w:t xml:space="preserve"> Bruniquel </w:t>
      </w:r>
      <w:r>
        <w:rPr>
          <w:bCs/>
          <w:sz w:val="28"/>
          <w:szCs w:val="28"/>
        </w:rPr>
        <w:t xml:space="preserve">en date du </w:t>
      </w:r>
      <w:r w:rsidR="00C81DC9">
        <w:rPr>
          <w:bCs/>
          <w:sz w:val="28"/>
          <w:szCs w:val="28"/>
        </w:rPr>
        <w:t>17 juillet 2018</w:t>
      </w:r>
      <w:r>
        <w:rPr>
          <w:bCs/>
          <w:sz w:val="28"/>
          <w:szCs w:val="28"/>
        </w:rPr>
        <w:t xml:space="preserve"> par laquelle la commune, compétente en matière de plan local d’urbanisme (PLU)</w:t>
      </w:r>
      <w:r w:rsidR="00C81DC9">
        <w:rPr>
          <w:bCs/>
          <w:sz w:val="28"/>
          <w:szCs w:val="28"/>
        </w:rPr>
        <w:t>,</w:t>
      </w:r>
      <w:r>
        <w:rPr>
          <w:bCs/>
          <w:sz w:val="28"/>
          <w:szCs w:val="28"/>
        </w:rPr>
        <w:t xml:space="preserve"> s’engage à présenter un projet de création d’un SPR qui en délègue la maîtrise d’ouvrage au PETR du Pays Midi-Quercy,</w:t>
      </w:r>
    </w:p>
    <w:p w14:paraId="0D2D2A37" w14:textId="141C79D7" w:rsidR="00E35452" w:rsidRDefault="00E35452" w:rsidP="00E35452">
      <w:pPr>
        <w:pStyle w:val="Paragraphedeliste"/>
        <w:numPr>
          <w:ilvl w:val="0"/>
          <w:numId w:val="37"/>
        </w:numPr>
        <w:jc w:val="both"/>
        <w:rPr>
          <w:bCs/>
          <w:sz w:val="28"/>
          <w:szCs w:val="28"/>
        </w:rPr>
      </w:pPr>
      <w:r>
        <w:rPr>
          <w:bCs/>
          <w:sz w:val="28"/>
          <w:szCs w:val="28"/>
        </w:rPr>
        <w:t xml:space="preserve">Délibération en date du </w:t>
      </w:r>
      <w:r w:rsidR="00C81DC9">
        <w:rPr>
          <w:bCs/>
          <w:sz w:val="28"/>
          <w:szCs w:val="28"/>
        </w:rPr>
        <w:t>26</w:t>
      </w:r>
      <w:r>
        <w:rPr>
          <w:bCs/>
          <w:sz w:val="28"/>
          <w:szCs w:val="28"/>
        </w:rPr>
        <w:t xml:space="preserve"> juillet 2021 par laquelle l</w:t>
      </w:r>
      <w:r w:rsidR="00C81DC9">
        <w:rPr>
          <w:bCs/>
          <w:sz w:val="28"/>
          <w:szCs w:val="28"/>
        </w:rPr>
        <w:t>e conseil municipal</w:t>
      </w:r>
      <w:r>
        <w:rPr>
          <w:bCs/>
          <w:sz w:val="28"/>
          <w:szCs w:val="28"/>
        </w:rPr>
        <w:t xml:space="preserve"> de </w:t>
      </w:r>
      <w:r w:rsidR="00C81DC9">
        <w:rPr>
          <w:bCs/>
          <w:sz w:val="28"/>
          <w:szCs w:val="28"/>
        </w:rPr>
        <w:t>Bruniquel</w:t>
      </w:r>
      <w:r>
        <w:rPr>
          <w:bCs/>
          <w:sz w:val="28"/>
          <w:szCs w:val="28"/>
        </w:rPr>
        <w:t xml:space="preserve"> a arrêté le projet de périmètre du SPR,</w:t>
      </w:r>
    </w:p>
    <w:p w14:paraId="365BB7DF" w14:textId="237ADCE9" w:rsidR="00C1608B" w:rsidRDefault="00E35452" w:rsidP="00E35452">
      <w:pPr>
        <w:pStyle w:val="Paragraphedeliste"/>
        <w:numPr>
          <w:ilvl w:val="0"/>
          <w:numId w:val="37"/>
        </w:numPr>
        <w:jc w:val="both"/>
        <w:rPr>
          <w:bCs/>
          <w:sz w:val="28"/>
          <w:szCs w:val="28"/>
        </w:rPr>
      </w:pPr>
      <w:r>
        <w:rPr>
          <w:bCs/>
          <w:sz w:val="28"/>
          <w:szCs w:val="28"/>
        </w:rPr>
        <w:t>Avis favorable au projet de classement du SPR de la commune de</w:t>
      </w:r>
      <w:r w:rsidR="00C81DC9">
        <w:rPr>
          <w:bCs/>
          <w:sz w:val="28"/>
          <w:szCs w:val="28"/>
        </w:rPr>
        <w:t xml:space="preserve"> Bruniquel,</w:t>
      </w:r>
      <w:r>
        <w:rPr>
          <w:bCs/>
          <w:sz w:val="28"/>
          <w:szCs w:val="28"/>
        </w:rPr>
        <w:t xml:space="preserve"> sur la base du périmètre proposé</w:t>
      </w:r>
      <w:r w:rsidR="00C81DC9">
        <w:rPr>
          <w:bCs/>
          <w:sz w:val="28"/>
          <w:szCs w:val="28"/>
        </w:rPr>
        <w:t>,</w:t>
      </w:r>
      <w:r>
        <w:rPr>
          <w:bCs/>
          <w:sz w:val="28"/>
          <w:szCs w:val="28"/>
        </w:rPr>
        <w:t xml:space="preserve"> </w:t>
      </w:r>
      <w:r w:rsidR="00C1608B">
        <w:rPr>
          <w:bCs/>
          <w:sz w:val="28"/>
          <w:szCs w:val="28"/>
        </w:rPr>
        <w:t>donné par la Commission Nationale du Patrimoine et de l’Architecture (CMPA) en date du 17 mars 2022,</w:t>
      </w:r>
    </w:p>
    <w:p w14:paraId="3B79AC23" w14:textId="543BDA43" w:rsidR="00C81DC9" w:rsidRDefault="00C81DC9" w:rsidP="00E35452">
      <w:pPr>
        <w:pStyle w:val="Paragraphedeliste"/>
        <w:numPr>
          <w:ilvl w:val="0"/>
          <w:numId w:val="37"/>
        </w:numPr>
        <w:jc w:val="both"/>
        <w:rPr>
          <w:bCs/>
          <w:sz w:val="28"/>
          <w:szCs w:val="28"/>
        </w:rPr>
      </w:pPr>
      <w:r>
        <w:rPr>
          <w:bCs/>
          <w:sz w:val="28"/>
          <w:szCs w:val="28"/>
        </w:rPr>
        <w:t>Arrêté ministériel du 3 décembre 2021 classant au titre des monuments historiques le site archéologique dénommé « grotte de Bruniquel »,</w:t>
      </w:r>
    </w:p>
    <w:p w14:paraId="17312D69" w14:textId="44B987A9" w:rsidR="00C81DC9" w:rsidRDefault="00C81DC9" w:rsidP="00E35452">
      <w:pPr>
        <w:pStyle w:val="Paragraphedeliste"/>
        <w:numPr>
          <w:ilvl w:val="0"/>
          <w:numId w:val="37"/>
        </w:numPr>
        <w:jc w:val="both"/>
        <w:rPr>
          <w:bCs/>
          <w:sz w:val="28"/>
          <w:szCs w:val="28"/>
        </w:rPr>
      </w:pPr>
      <w:r>
        <w:rPr>
          <w:bCs/>
          <w:sz w:val="28"/>
          <w:szCs w:val="28"/>
        </w:rPr>
        <w:t>Délibération</w:t>
      </w:r>
      <w:r w:rsidR="00007B43">
        <w:rPr>
          <w:bCs/>
          <w:sz w:val="28"/>
          <w:szCs w:val="28"/>
        </w:rPr>
        <w:t xml:space="preserve"> du conseil municipal en date du 3 juin 2022 par laquelle la commune de Bruniquel a donné un avis favorable au projet de création du PDA de la grotte de Bruniquel tel que proposé par l’architecte des bâtiments de France,</w:t>
      </w:r>
    </w:p>
    <w:p w14:paraId="1C96481F" w14:textId="1AB373CB" w:rsidR="00007B43" w:rsidRDefault="00007B43" w:rsidP="00E35452">
      <w:pPr>
        <w:pStyle w:val="Paragraphedeliste"/>
        <w:numPr>
          <w:ilvl w:val="0"/>
          <w:numId w:val="37"/>
        </w:numPr>
        <w:jc w:val="both"/>
        <w:rPr>
          <w:bCs/>
          <w:sz w:val="28"/>
          <w:szCs w:val="28"/>
        </w:rPr>
      </w:pPr>
      <w:r>
        <w:rPr>
          <w:bCs/>
          <w:sz w:val="28"/>
          <w:szCs w:val="28"/>
        </w:rPr>
        <w:lastRenderedPageBreak/>
        <w:t>Avis favorable de l’architecte des bâtiments de France sur le projet de création du PDA émis le 20 juin 2022,</w:t>
      </w:r>
    </w:p>
    <w:p w14:paraId="716E02B1" w14:textId="18260045" w:rsidR="00007B43" w:rsidRDefault="00007B43" w:rsidP="00E35452">
      <w:pPr>
        <w:pStyle w:val="Paragraphedeliste"/>
        <w:numPr>
          <w:ilvl w:val="0"/>
          <w:numId w:val="37"/>
        </w:numPr>
        <w:jc w:val="both"/>
        <w:rPr>
          <w:bCs/>
          <w:sz w:val="28"/>
          <w:szCs w:val="28"/>
        </w:rPr>
      </w:pPr>
      <w:r>
        <w:rPr>
          <w:bCs/>
          <w:sz w:val="28"/>
          <w:szCs w:val="28"/>
        </w:rPr>
        <w:t>Décision de la présidente du tribunal administratif de Toulouse en date du 26 juillet 2022 désignant M. Philippe BON en qualité de commissaire enquêteu</w:t>
      </w:r>
      <w:r w:rsidR="00FA28A3">
        <w:rPr>
          <w:bCs/>
          <w:sz w:val="28"/>
          <w:szCs w:val="28"/>
        </w:rPr>
        <w:t>r</w:t>
      </w:r>
    </w:p>
    <w:p w14:paraId="344754C6" w14:textId="77777777" w:rsidR="00C1608B" w:rsidRDefault="00C1608B" w:rsidP="00E35452">
      <w:pPr>
        <w:pStyle w:val="Paragraphedeliste"/>
        <w:numPr>
          <w:ilvl w:val="0"/>
          <w:numId w:val="37"/>
        </w:numPr>
        <w:jc w:val="both"/>
        <w:rPr>
          <w:bCs/>
          <w:sz w:val="28"/>
          <w:szCs w:val="28"/>
        </w:rPr>
      </w:pPr>
      <w:r>
        <w:rPr>
          <w:bCs/>
          <w:sz w:val="28"/>
          <w:szCs w:val="28"/>
        </w:rPr>
        <w:t xml:space="preserve">Demande de mise à enquête publique émise par la DRAC Occitanie en date du 23 mai 2022 adressée au </w:t>
      </w:r>
      <w:proofErr w:type="gramStart"/>
      <w:r>
        <w:rPr>
          <w:bCs/>
          <w:sz w:val="28"/>
          <w:szCs w:val="28"/>
        </w:rPr>
        <w:t>Préfet</w:t>
      </w:r>
      <w:proofErr w:type="gramEnd"/>
      <w:r>
        <w:rPr>
          <w:bCs/>
          <w:sz w:val="28"/>
          <w:szCs w:val="28"/>
        </w:rPr>
        <w:t xml:space="preserve"> de Tarn et Garonne,</w:t>
      </w:r>
    </w:p>
    <w:p w14:paraId="4AF96626" w14:textId="77777777" w:rsidR="00C1608B" w:rsidRDefault="00C1608B" w:rsidP="00E35452">
      <w:pPr>
        <w:pStyle w:val="Paragraphedeliste"/>
        <w:numPr>
          <w:ilvl w:val="0"/>
          <w:numId w:val="37"/>
        </w:numPr>
        <w:jc w:val="both"/>
        <w:rPr>
          <w:bCs/>
          <w:sz w:val="28"/>
          <w:szCs w:val="28"/>
        </w:rPr>
      </w:pPr>
      <w:r>
        <w:rPr>
          <w:bCs/>
          <w:sz w:val="28"/>
          <w:szCs w:val="28"/>
        </w:rPr>
        <w:t>Arrêté préfectoral prescrivant l’ouverture de l’enquête publique en date du 22 septembre 2022,</w:t>
      </w:r>
    </w:p>
    <w:p w14:paraId="3DDD6747" w14:textId="0537AAD6" w:rsidR="00E35452" w:rsidRPr="00E35452" w:rsidRDefault="00C1608B" w:rsidP="00E35452">
      <w:pPr>
        <w:pStyle w:val="Paragraphedeliste"/>
        <w:numPr>
          <w:ilvl w:val="0"/>
          <w:numId w:val="37"/>
        </w:numPr>
        <w:jc w:val="both"/>
        <w:rPr>
          <w:bCs/>
          <w:sz w:val="28"/>
          <w:szCs w:val="28"/>
        </w:rPr>
      </w:pPr>
      <w:r>
        <w:rPr>
          <w:bCs/>
          <w:sz w:val="28"/>
          <w:szCs w:val="28"/>
        </w:rPr>
        <w:t xml:space="preserve">Lettre du </w:t>
      </w:r>
      <w:proofErr w:type="gramStart"/>
      <w:r>
        <w:rPr>
          <w:bCs/>
          <w:sz w:val="28"/>
          <w:szCs w:val="28"/>
        </w:rPr>
        <w:t>Préfet</w:t>
      </w:r>
      <w:proofErr w:type="gramEnd"/>
      <w:r>
        <w:rPr>
          <w:bCs/>
          <w:sz w:val="28"/>
          <w:szCs w:val="28"/>
        </w:rPr>
        <w:t xml:space="preserve"> de Tarn et Garonne au Maire de </w:t>
      </w:r>
      <w:r w:rsidR="00007B43">
        <w:rPr>
          <w:bCs/>
          <w:sz w:val="28"/>
          <w:szCs w:val="28"/>
        </w:rPr>
        <w:t>Bruniquel,</w:t>
      </w:r>
      <w:r w:rsidR="00E35452">
        <w:rPr>
          <w:bCs/>
          <w:sz w:val="28"/>
          <w:szCs w:val="28"/>
        </w:rPr>
        <w:tab/>
      </w:r>
    </w:p>
    <w:p w14:paraId="5F6806ED" w14:textId="14DD4A20" w:rsidR="0046228B" w:rsidRPr="008D30EA" w:rsidRDefault="0046228B" w:rsidP="00E35452">
      <w:pPr>
        <w:pStyle w:val="Paragraphedeliste"/>
        <w:ind w:left="420"/>
        <w:jc w:val="both"/>
        <w:rPr>
          <w:sz w:val="28"/>
          <w:szCs w:val="28"/>
        </w:rPr>
      </w:pPr>
    </w:p>
    <w:p w14:paraId="64C2308C" w14:textId="77777777" w:rsidR="00D1443B" w:rsidRDefault="00D1443B" w:rsidP="00D1443B">
      <w:pPr>
        <w:jc w:val="both"/>
        <w:rPr>
          <w:sz w:val="28"/>
          <w:szCs w:val="28"/>
        </w:rPr>
      </w:pPr>
    </w:p>
    <w:p w14:paraId="3BD81E15" w14:textId="134BD788" w:rsidR="00D1443B" w:rsidRPr="009D156C" w:rsidRDefault="00D1443B" w:rsidP="00D1443B">
      <w:pPr>
        <w:jc w:val="both"/>
        <w:rPr>
          <w:b/>
          <w:sz w:val="28"/>
          <w:szCs w:val="28"/>
        </w:rPr>
      </w:pPr>
      <w:r>
        <w:rPr>
          <w:b/>
          <w:sz w:val="28"/>
          <w:szCs w:val="28"/>
        </w:rPr>
        <w:t xml:space="preserve">          </w:t>
      </w:r>
    </w:p>
    <w:p w14:paraId="08006452" w14:textId="77777777" w:rsidR="0084107C" w:rsidRPr="00E21F73" w:rsidRDefault="0084107C" w:rsidP="00E21F73">
      <w:pPr>
        <w:jc w:val="both"/>
        <w:rPr>
          <w:sz w:val="28"/>
          <w:szCs w:val="28"/>
        </w:rPr>
      </w:pPr>
    </w:p>
    <w:p w14:paraId="6A1D7E19" w14:textId="77777777" w:rsidR="00F51D66" w:rsidRPr="00C73F35" w:rsidRDefault="00F51D66" w:rsidP="00D1443B">
      <w:pPr>
        <w:pStyle w:val="Paragraphedeliste"/>
        <w:ind w:left="420"/>
        <w:jc w:val="both"/>
        <w:rPr>
          <w:sz w:val="28"/>
          <w:szCs w:val="28"/>
        </w:rPr>
      </w:pPr>
    </w:p>
    <w:p w14:paraId="7CA4F2D3" w14:textId="77777777" w:rsidR="009E66AE" w:rsidRDefault="009E66AE" w:rsidP="00B40BAE">
      <w:pPr>
        <w:jc w:val="both"/>
        <w:rPr>
          <w:b/>
          <w:sz w:val="28"/>
          <w:szCs w:val="28"/>
        </w:rPr>
      </w:pPr>
    </w:p>
    <w:p w14:paraId="5F047872" w14:textId="27F2B7EC" w:rsidR="009E66AE" w:rsidRDefault="00751A87" w:rsidP="00751A87">
      <w:pPr>
        <w:jc w:val="both"/>
        <w:rPr>
          <w:b/>
          <w:sz w:val="28"/>
          <w:szCs w:val="28"/>
        </w:rPr>
      </w:pPr>
      <w:r>
        <w:rPr>
          <w:b/>
          <w:sz w:val="28"/>
          <w:szCs w:val="28"/>
        </w:rPr>
        <w:t>CHAPITRE 2. PRESENTATION D</w:t>
      </w:r>
      <w:r w:rsidR="006941AB">
        <w:rPr>
          <w:b/>
          <w:sz w:val="28"/>
          <w:szCs w:val="28"/>
        </w:rPr>
        <w:t>U</w:t>
      </w:r>
      <w:r w:rsidR="000B1E31">
        <w:rPr>
          <w:b/>
          <w:sz w:val="28"/>
          <w:szCs w:val="28"/>
        </w:rPr>
        <w:t xml:space="preserve"> </w:t>
      </w:r>
      <w:r>
        <w:rPr>
          <w:b/>
          <w:sz w:val="28"/>
          <w:szCs w:val="28"/>
        </w:rPr>
        <w:t>PROJE</w:t>
      </w:r>
      <w:r w:rsidR="006941AB">
        <w:rPr>
          <w:b/>
          <w:sz w:val="28"/>
          <w:szCs w:val="28"/>
        </w:rPr>
        <w:t>T</w:t>
      </w:r>
      <w:r>
        <w:rPr>
          <w:b/>
          <w:sz w:val="28"/>
          <w:szCs w:val="28"/>
        </w:rPr>
        <w:t xml:space="preserve"> SOUMIS A L’ENQUETE PUBLIQUE</w:t>
      </w:r>
    </w:p>
    <w:p w14:paraId="2C117507" w14:textId="77777777" w:rsidR="00751A87" w:rsidRPr="00751A87" w:rsidRDefault="00751A87" w:rsidP="00751A87">
      <w:pPr>
        <w:jc w:val="both"/>
        <w:rPr>
          <w:b/>
          <w:sz w:val="28"/>
          <w:szCs w:val="28"/>
        </w:rPr>
      </w:pPr>
    </w:p>
    <w:p w14:paraId="4826520D" w14:textId="44C19DFF" w:rsidR="0060117D" w:rsidRDefault="00695660" w:rsidP="000B1E31">
      <w:pPr>
        <w:ind w:left="360"/>
        <w:jc w:val="both"/>
        <w:rPr>
          <w:b/>
          <w:sz w:val="28"/>
          <w:szCs w:val="28"/>
        </w:rPr>
      </w:pPr>
      <w:r>
        <w:rPr>
          <w:b/>
          <w:sz w:val="28"/>
          <w:szCs w:val="28"/>
        </w:rPr>
        <w:t>2.1</w:t>
      </w:r>
      <w:r w:rsidR="0060117D" w:rsidRPr="00695660">
        <w:rPr>
          <w:b/>
          <w:sz w:val="28"/>
          <w:szCs w:val="28"/>
        </w:rPr>
        <w:t xml:space="preserve"> </w:t>
      </w:r>
      <w:r w:rsidR="006941AB">
        <w:rPr>
          <w:b/>
          <w:sz w:val="28"/>
          <w:szCs w:val="28"/>
        </w:rPr>
        <w:t>Identification du Maître d’Ouvrage</w:t>
      </w:r>
    </w:p>
    <w:p w14:paraId="52D70D0A" w14:textId="1F1C1B77" w:rsidR="006941AB" w:rsidRDefault="006941AB" w:rsidP="000B1E31">
      <w:pPr>
        <w:ind w:left="360"/>
        <w:jc w:val="both"/>
        <w:rPr>
          <w:b/>
          <w:sz w:val="28"/>
          <w:szCs w:val="28"/>
        </w:rPr>
      </w:pPr>
    </w:p>
    <w:p w14:paraId="3A9C47DC" w14:textId="46C354A8" w:rsidR="000B1E31" w:rsidRDefault="008C6422" w:rsidP="007E3C40">
      <w:pPr>
        <w:jc w:val="both"/>
        <w:rPr>
          <w:bCs/>
          <w:sz w:val="28"/>
          <w:szCs w:val="28"/>
        </w:rPr>
      </w:pPr>
      <w:r>
        <w:rPr>
          <w:bCs/>
          <w:sz w:val="28"/>
          <w:szCs w:val="28"/>
        </w:rPr>
        <w:t xml:space="preserve">         </w:t>
      </w:r>
      <w:r w:rsidR="00083903">
        <w:rPr>
          <w:bCs/>
          <w:sz w:val="28"/>
          <w:szCs w:val="28"/>
        </w:rPr>
        <w:t xml:space="preserve">Le maître d’ouvrage du </w:t>
      </w:r>
      <w:r w:rsidR="007E3C40">
        <w:rPr>
          <w:bCs/>
          <w:sz w:val="28"/>
          <w:szCs w:val="28"/>
        </w:rPr>
        <w:t xml:space="preserve">PDA est la Direction Régionale des Affaires Culturelles d’Occitanie située Hôtel Saint-Jean, 32 rue de la </w:t>
      </w:r>
      <w:proofErr w:type="spellStart"/>
      <w:r w:rsidR="007E3C40">
        <w:rPr>
          <w:bCs/>
          <w:sz w:val="28"/>
          <w:szCs w:val="28"/>
        </w:rPr>
        <w:t>Dalbade</w:t>
      </w:r>
      <w:proofErr w:type="spellEnd"/>
      <w:r w:rsidR="007E3C40">
        <w:rPr>
          <w:bCs/>
          <w:sz w:val="28"/>
          <w:szCs w:val="28"/>
        </w:rPr>
        <w:t xml:space="preserve"> 31000 Toulouse. La personne référente est Madame Sylvie </w:t>
      </w:r>
      <w:proofErr w:type="spellStart"/>
      <w:r w:rsidR="007E3C40">
        <w:rPr>
          <w:bCs/>
          <w:sz w:val="28"/>
          <w:szCs w:val="28"/>
        </w:rPr>
        <w:t>Balsente</w:t>
      </w:r>
      <w:proofErr w:type="spellEnd"/>
      <w:r w:rsidR="007E3C40">
        <w:rPr>
          <w:bCs/>
          <w:sz w:val="28"/>
          <w:szCs w:val="28"/>
        </w:rPr>
        <w:t xml:space="preserve"> (</w:t>
      </w:r>
      <w:hyperlink r:id="rId8" w:history="1">
        <w:r w:rsidR="007E3C40" w:rsidRPr="008E32A4">
          <w:rPr>
            <w:rStyle w:val="Lienhypertexte"/>
            <w:bCs/>
            <w:sz w:val="28"/>
            <w:szCs w:val="28"/>
          </w:rPr>
          <w:t>sylvie.balsente@culture.gouv.fr</w:t>
        </w:r>
      </w:hyperlink>
      <w:r w:rsidR="007E3C40">
        <w:rPr>
          <w:bCs/>
          <w:sz w:val="28"/>
          <w:szCs w:val="28"/>
        </w:rPr>
        <w:t xml:space="preserve"> tel : 0567732006.</w:t>
      </w:r>
    </w:p>
    <w:p w14:paraId="4E9386D3" w14:textId="08689E60" w:rsidR="007E3C40" w:rsidRDefault="0057117A" w:rsidP="007E3C40">
      <w:pPr>
        <w:jc w:val="both"/>
        <w:rPr>
          <w:bCs/>
          <w:sz w:val="28"/>
          <w:szCs w:val="28"/>
        </w:rPr>
      </w:pPr>
      <w:r>
        <w:rPr>
          <w:bCs/>
          <w:sz w:val="28"/>
          <w:szCs w:val="28"/>
        </w:rPr>
        <w:t xml:space="preserve">    </w:t>
      </w:r>
      <w:r w:rsidR="007E3C40">
        <w:rPr>
          <w:bCs/>
          <w:sz w:val="28"/>
          <w:szCs w:val="28"/>
        </w:rPr>
        <w:t xml:space="preserve">La DRAC OCCITANIE sollicite la création d’un PDA afin d’assurer une meilleure protection du monument historique et de ses abords et de recentrer l’action de l’architecte des Bâtiments de France (ABF) sur les enjeux essentiels de préservation et de mise en valeur. </w:t>
      </w:r>
    </w:p>
    <w:p w14:paraId="594F2CA2" w14:textId="572A40E7" w:rsidR="007E3C40" w:rsidRPr="00C73F35" w:rsidRDefault="0057117A" w:rsidP="007E3C40">
      <w:pPr>
        <w:jc w:val="both"/>
        <w:rPr>
          <w:b/>
          <w:sz w:val="28"/>
          <w:szCs w:val="28"/>
        </w:rPr>
      </w:pPr>
      <w:r>
        <w:rPr>
          <w:bCs/>
          <w:sz w:val="28"/>
          <w:szCs w:val="28"/>
        </w:rPr>
        <w:t xml:space="preserve">   </w:t>
      </w:r>
      <w:r w:rsidR="007E3C40">
        <w:rPr>
          <w:bCs/>
          <w:sz w:val="28"/>
          <w:szCs w:val="28"/>
        </w:rPr>
        <w:t xml:space="preserve">L’Etat accompagne la création du PDA. La DRAC OCCITANIE et l’unité départementale de l’architecture et du patrimoine de Tarn et Garonne (UDAP) apportent un appui technique. La Préfecture de Tarn et Garonne organise l’enquête publique. </w:t>
      </w:r>
    </w:p>
    <w:p w14:paraId="5EDC23F3" w14:textId="1F8E113F" w:rsidR="008515D5" w:rsidRPr="006941AB" w:rsidRDefault="008515D5" w:rsidP="00F51D66">
      <w:pPr>
        <w:jc w:val="both"/>
        <w:rPr>
          <w:bCs/>
          <w:sz w:val="28"/>
          <w:szCs w:val="28"/>
        </w:rPr>
      </w:pPr>
      <w:bookmarkStart w:id="1" w:name="_Hlk92647023"/>
      <w:bookmarkEnd w:id="0"/>
    </w:p>
    <w:p w14:paraId="3C67D312" w14:textId="66F18247" w:rsidR="005135BF" w:rsidRPr="00492784" w:rsidRDefault="005135BF" w:rsidP="00F51D66">
      <w:pPr>
        <w:jc w:val="both"/>
        <w:rPr>
          <w:bCs/>
          <w:sz w:val="28"/>
          <w:szCs w:val="28"/>
        </w:rPr>
      </w:pPr>
    </w:p>
    <w:p w14:paraId="23E5831E" w14:textId="1B7B04A5" w:rsidR="0060117D" w:rsidRPr="008C6422" w:rsidRDefault="000E3EF4" w:rsidP="008C6422">
      <w:pPr>
        <w:jc w:val="both"/>
        <w:rPr>
          <w:b/>
          <w:bCs/>
          <w:sz w:val="28"/>
          <w:szCs w:val="28"/>
        </w:rPr>
      </w:pPr>
      <w:r w:rsidRPr="008C6422">
        <w:rPr>
          <w:b/>
          <w:bCs/>
          <w:sz w:val="28"/>
          <w:szCs w:val="28"/>
        </w:rPr>
        <w:t>2.2</w:t>
      </w:r>
      <w:r w:rsidR="008D3F93" w:rsidRPr="008C6422">
        <w:rPr>
          <w:b/>
          <w:bCs/>
          <w:sz w:val="28"/>
          <w:szCs w:val="28"/>
        </w:rPr>
        <w:t xml:space="preserve"> </w:t>
      </w:r>
      <w:r w:rsidR="008339E5" w:rsidRPr="008C6422">
        <w:rPr>
          <w:b/>
          <w:bCs/>
          <w:sz w:val="28"/>
          <w:szCs w:val="28"/>
        </w:rPr>
        <w:t xml:space="preserve">Les enjeux du </w:t>
      </w:r>
      <w:r w:rsidR="007E3C40">
        <w:rPr>
          <w:b/>
          <w:bCs/>
          <w:sz w:val="28"/>
          <w:szCs w:val="28"/>
        </w:rPr>
        <w:t>PDA</w:t>
      </w:r>
    </w:p>
    <w:p w14:paraId="727E6736" w14:textId="764A885C" w:rsidR="008339E5" w:rsidRDefault="008339E5" w:rsidP="000E3EF4">
      <w:pPr>
        <w:pStyle w:val="Paragraphedeliste"/>
        <w:ind w:left="780"/>
        <w:jc w:val="both"/>
        <w:rPr>
          <w:b/>
          <w:bCs/>
          <w:sz w:val="28"/>
          <w:szCs w:val="28"/>
        </w:rPr>
      </w:pPr>
    </w:p>
    <w:p w14:paraId="245E3A78" w14:textId="65E8DBF5" w:rsidR="008339E5" w:rsidRDefault="008C6422" w:rsidP="008C6422">
      <w:pPr>
        <w:jc w:val="both"/>
        <w:rPr>
          <w:b/>
          <w:bCs/>
          <w:sz w:val="28"/>
          <w:szCs w:val="28"/>
        </w:rPr>
      </w:pPr>
      <w:r w:rsidRPr="008C6422">
        <w:rPr>
          <w:b/>
          <w:bCs/>
          <w:sz w:val="28"/>
          <w:szCs w:val="28"/>
        </w:rPr>
        <w:lastRenderedPageBreak/>
        <w:t xml:space="preserve"> </w:t>
      </w:r>
      <w:r w:rsidR="008339E5" w:rsidRPr="008C6422">
        <w:rPr>
          <w:b/>
          <w:bCs/>
          <w:sz w:val="28"/>
          <w:szCs w:val="28"/>
        </w:rPr>
        <w:t xml:space="preserve">2.2.1 Rappel sur les enjeux du </w:t>
      </w:r>
      <w:r w:rsidR="007E3C40">
        <w:rPr>
          <w:b/>
          <w:bCs/>
          <w:sz w:val="28"/>
          <w:szCs w:val="28"/>
        </w:rPr>
        <w:t>PDA</w:t>
      </w:r>
    </w:p>
    <w:p w14:paraId="314B35F3" w14:textId="77777777" w:rsidR="00004A7F" w:rsidRDefault="00004A7F" w:rsidP="008C6422">
      <w:pPr>
        <w:jc w:val="both"/>
        <w:rPr>
          <w:b/>
          <w:bCs/>
          <w:sz w:val="28"/>
          <w:szCs w:val="28"/>
        </w:rPr>
      </w:pPr>
    </w:p>
    <w:p w14:paraId="7C5E7806" w14:textId="3B8B5EA1" w:rsidR="007E3C40" w:rsidRPr="0057117A" w:rsidRDefault="007E3C40" w:rsidP="008C6422">
      <w:pPr>
        <w:jc w:val="both"/>
        <w:rPr>
          <w:sz w:val="28"/>
          <w:szCs w:val="28"/>
        </w:rPr>
      </w:pPr>
      <w:r>
        <w:rPr>
          <w:b/>
          <w:bCs/>
          <w:sz w:val="28"/>
          <w:szCs w:val="28"/>
        </w:rPr>
        <w:t xml:space="preserve">  </w:t>
      </w:r>
      <w:r w:rsidRPr="0057117A">
        <w:rPr>
          <w:sz w:val="28"/>
          <w:szCs w:val="28"/>
        </w:rPr>
        <w:t>La création du PDA doit permettre la constitution d’un ensemble cohérent avec le monument historique concerné</w:t>
      </w:r>
      <w:r w:rsidR="00004A7F" w:rsidRPr="0057117A">
        <w:rPr>
          <w:sz w:val="28"/>
          <w:szCs w:val="28"/>
        </w:rPr>
        <w:t xml:space="preserve"> ou assurer la conservation ou la mise en valeur du monument historique.  La proposition de PDA tient compte du contexte architectural, patrimonial, urbain ou paysager. Il est recommandé que le périmètre suive les limites parcellaires afin d’éviter tout doute quant à la limite exacte du périmètre. La limite du PDA permet de regrouper les périmètres des abords de plusieurs monuments historiques à condition que le PDA commun constitue une entité territoriale d’un seul tenant. Le PDA a le caractère de servitude d’utilité publique. </w:t>
      </w:r>
    </w:p>
    <w:p w14:paraId="6CBA2831" w14:textId="3CA4DA9C" w:rsidR="00004A7F" w:rsidRDefault="00004A7F" w:rsidP="008C6422">
      <w:pPr>
        <w:jc w:val="both"/>
        <w:rPr>
          <w:b/>
          <w:bCs/>
          <w:sz w:val="28"/>
          <w:szCs w:val="28"/>
        </w:rPr>
      </w:pPr>
    </w:p>
    <w:p w14:paraId="1B63616D" w14:textId="1710AB96" w:rsidR="00004A7F" w:rsidRDefault="00004A7F" w:rsidP="008C6422">
      <w:pPr>
        <w:jc w:val="both"/>
        <w:rPr>
          <w:b/>
          <w:bCs/>
          <w:sz w:val="28"/>
          <w:szCs w:val="28"/>
        </w:rPr>
      </w:pPr>
      <w:r>
        <w:rPr>
          <w:b/>
          <w:bCs/>
          <w:sz w:val="28"/>
          <w:szCs w:val="28"/>
        </w:rPr>
        <w:t>2.2.2. Les enjeux patrimoniaux de la Grotte de Bruniquel</w:t>
      </w:r>
    </w:p>
    <w:p w14:paraId="759352A9" w14:textId="2FD70DF0" w:rsidR="00004A7F" w:rsidRPr="0057117A" w:rsidRDefault="00004A7F" w:rsidP="008C6422">
      <w:pPr>
        <w:jc w:val="both"/>
        <w:rPr>
          <w:sz w:val="28"/>
          <w:szCs w:val="28"/>
        </w:rPr>
      </w:pPr>
    </w:p>
    <w:p w14:paraId="683E836E" w14:textId="52C3746D" w:rsidR="00004A7F" w:rsidRPr="0057117A" w:rsidRDefault="00004A7F" w:rsidP="008C6422">
      <w:pPr>
        <w:jc w:val="both"/>
        <w:rPr>
          <w:sz w:val="28"/>
          <w:szCs w:val="28"/>
        </w:rPr>
      </w:pPr>
      <w:r w:rsidRPr="0057117A">
        <w:rPr>
          <w:sz w:val="28"/>
          <w:szCs w:val="28"/>
        </w:rPr>
        <w:t xml:space="preserve">  La Grotte de Bruniquel qui surplombe la vallée de l’Aveyron a été découverte en 1990. Son état de conservation est remarquable. Dans la plus vaste salle du réseau souterrain à 336m de l’actuelle entrée on trouve deux aménagements originaux de forme annulaire constitués de quelques 400 fragments de stalagmites arrachées dans l’environnement proche puis déplacées. Les datations radiométriques ont permis de conclure que ces aménagements ont été réalisés 176 500 ans bien antérieurement à l’arrivée de l’homme anatomiquement moderne en Europe. Ils sont l’œuvre des néandertaliens anciens.</w:t>
      </w:r>
    </w:p>
    <w:p w14:paraId="2F565323" w14:textId="1DC041E1" w:rsidR="00004A7F" w:rsidRPr="0057117A" w:rsidRDefault="00004A7F" w:rsidP="008C6422">
      <w:pPr>
        <w:jc w:val="both"/>
        <w:rPr>
          <w:sz w:val="28"/>
          <w:szCs w:val="28"/>
        </w:rPr>
      </w:pPr>
    </w:p>
    <w:p w14:paraId="73AC183F" w14:textId="0E43DAFE" w:rsidR="00004A7F" w:rsidRPr="0057117A" w:rsidRDefault="00004A7F" w:rsidP="008C6422">
      <w:pPr>
        <w:jc w:val="both"/>
        <w:rPr>
          <w:sz w:val="28"/>
          <w:szCs w:val="28"/>
        </w:rPr>
      </w:pPr>
      <w:r w:rsidRPr="0057117A">
        <w:rPr>
          <w:sz w:val="28"/>
          <w:szCs w:val="28"/>
        </w:rPr>
        <w:t xml:space="preserve"> La Grotte de Bruniquel se trouve dans un bassin de vulnérabilité</w:t>
      </w:r>
      <w:r w:rsidR="00097E9C" w:rsidRPr="0057117A">
        <w:rPr>
          <w:sz w:val="28"/>
          <w:szCs w:val="28"/>
        </w:rPr>
        <w:t xml:space="preserve"> qui est le territoire autour de la grotte susceptible d’influencer la conservation du site. </w:t>
      </w:r>
      <w:r w:rsidRPr="0057117A">
        <w:rPr>
          <w:sz w:val="28"/>
          <w:szCs w:val="28"/>
        </w:rPr>
        <w:t xml:space="preserve"> Elle appartient à un système karstique. Elle est constitutive d’un système naturel complexe caractérisé par des circulations actives de fluides (eau et air) dans le volume rocheux qui génère</w:t>
      </w:r>
      <w:r w:rsidR="00097E9C" w:rsidRPr="0057117A">
        <w:rPr>
          <w:sz w:val="28"/>
          <w:szCs w:val="28"/>
        </w:rPr>
        <w:t>nt</w:t>
      </w:r>
      <w:r w:rsidRPr="0057117A">
        <w:rPr>
          <w:sz w:val="28"/>
          <w:szCs w:val="28"/>
        </w:rPr>
        <w:t xml:space="preserve"> des échanges entre le vide souterrain et la paroi. </w:t>
      </w:r>
      <w:r w:rsidR="00097E9C" w:rsidRPr="0057117A">
        <w:rPr>
          <w:sz w:val="28"/>
          <w:szCs w:val="28"/>
        </w:rPr>
        <w:t xml:space="preserve"> La stabilité de l’environnement souterrain confère à la grotte ses propriétés conservatoires qui ont permis aux structures néandertaliennes de parvenir intactes jusqu’à nous. Les fonctionnements hydrogéologiques</w:t>
      </w:r>
      <w:r w:rsidR="00097E9C">
        <w:rPr>
          <w:b/>
          <w:bCs/>
          <w:sz w:val="28"/>
          <w:szCs w:val="28"/>
        </w:rPr>
        <w:t xml:space="preserve"> </w:t>
      </w:r>
      <w:r w:rsidR="00097E9C" w:rsidRPr="0057117A">
        <w:rPr>
          <w:sz w:val="28"/>
          <w:szCs w:val="28"/>
        </w:rPr>
        <w:t xml:space="preserve">et aérologiques sont les principaux déterminants des propriétés conservatoires. </w:t>
      </w:r>
    </w:p>
    <w:p w14:paraId="493A458D" w14:textId="5B8B0B3C" w:rsidR="00097E9C" w:rsidRPr="0057117A" w:rsidRDefault="00097E9C" w:rsidP="008C6422">
      <w:pPr>
        <w:jc w:val="both"/>
        <w:rPr>
          <w:sz w:val="28"/>
          <w:szCs w:val="28"/>
        </w:rPr>
      </w:pPr>
    </w:p>
    <w:p w14:paraId="003AF4E9" w14:textId="041FE135" w:rsidR="00097E9C" w:rsidRPr="0057117A" w:rsidRDefault="00097E9C" w:rsidP="008C6422">
      <w:pPr>
        <w:jc w:val="both"/>
        <w:rPr>
          <w:sz w:val="28"/>
          <w:szCs w:val="28"/>
        </w:rPr>
      </w:pPr>
      <w:r w:rsidRPr="0057117A">
        <w:rPr>
          <w:sz w:val="28"/>
          <w:szCs w:val="28"/>
        </w:rPr>
        <w:t xml:space="preserve"> Pour définir l’emprise du bassin de vulnérabilité de la Grotte de Bruniquel il convient d’identifier le bassin hydrogéologique qui apparaît comme la meilleure échelle </w:t>
      </w:r>
      <w:r w:rsidRPr="0057117A">
        <w:rPr>
          <w:sz w:val="28"/>
          <w:szCs w:val="28"/>
        </w:rPr>
        <w:lastRenderedPageBreak/>
        <w:t xml:space="preserve">représentative dans la démarche de protection réglementaire. La protection réglementaire doit donc être en exacte adéquation tant par son extension spatiale que par les effets qu’elle engendre avec les impératifs de conservation du site souterrain. Cette conservation suppose qu’il ne puisse être porté atteinte de façon directe ou indirecte aux vestiges. </w:t>
      </w:r>
    </w:p>
    <w:p w14:paraId="560F73A3" w14:textId="29D415B3" w:rsidR="00097E9C" w:rsidRDefault="00097E9C" w:rsidP="008C6422">
      <w:pPr>
        <w:jc w:val="both"/>
        <w:rPr>
          <w:b/>
          <w:bCs/>
          <w:sz w:val="28"/>
          <w:szCs w:val="28"/>
        </w:rPr>
      </w:pPr>
    </w:p>
    <w:p w14:paraId="48513391" w14:textId="55B41D68" w:rsidR="00097E9C" w:rsidRPr="0057117A" w:rsidRDefault="00097E9C" w:rsidP="008C6422">
      <w:pPr>
        <w:jc w:val="both"/>
        <w:rPr>
          <w:sz w:val="28"/>
          <w:szCs w:val="28"/>
        </w:rPr>
      </w:pPr>
      <w:r w:rsidRPr="0057117A">
        <w:rPr>
          <w:sz w:val="28"/>
          <w:szCs w:val="28"/>
        </w:rPr>
        <w:t xml:space="preserve"> Selon des travaux scientifiques une ouverture de 60° donne une approximation de la zone à partir de laquelle les écoulements d’eau convergent en direction de la cavité.  Cette mesure peut être également regardée comme une estimation de la surface de protection minimale d’une grotte à intérêt patrimonial. </w:t>
      </w:r>
      <w:r w:rsidR="007A1A9D" w:rsidRPr="0057117A">
        <w:rPr>
          <w:sz w:val="28"/>
          <w:szCs w:val="28"/>
        </w:rPr>
        <w:t xml:space="preserve">Dans le cas de la Grotte de Bruniquel, on note des recouvrements rocheux de plus de 60m qui ont pour conséquence que la zone de drainage de part et d’autre des contours de la cavité ne serait être inférieure à 105m. Il apparaît que les zones qui concentrent le ruissellement de surface, naturelles ou artificielles et les aménagements qui constituent des axes majeurs de transport des eaux en direction de la zone de drainage doivent également faire partie intégrante du PDA de la Grotte de Bruniquel.  </w:t>
      </w:r>
    </w:p>
    <w:p w14:paraId="56C5A3CC" w14:textId="7729A112" w:rsidR="008339E5" w:rsidRPr="0057117A" w:rsidRDefault="008339E5" w:rsidP="000E3EF4">
      <w:pPr>
        <w:pStyle w:val="Paragraphedeliste"/>
        <w:ind w:left="780"/>
        <w:jc w:val="both"/>
        <w:rPr>
          <w:sz w:val="28"/>
          <w:szCs w:val="28"/>
        </w:rPr>
      </w:pPr>
    </w:p>
    <w:p w14:paraId="52944BD6" w14:textId="04158FFB" w:rsidR="008F5B11" w:rsidRDefault="008F5B11" w:rsidP="008C6422">
      <w:pPr>
        <w:jc w:val="both"/>
        <w:rPr>
          <w:sz w:val="28"/>
          <w:szCs w:val="28"/>
        </w:rPr>
      </w:pPr>
    </w:p>
    <w:p w14:paraId="4A4139B2" w14:textId="75F8819A" w:rsidR="008F5B11" w:rsidRDefault="008F5B11" w:rsidP="008C6422">
      <w:pPr>
        <w:jc w:val="both"/>
        <w:rPr>
          <w:b/>
          <w:bCs/>
          <w:sz w:val="28"/>
          <w:szCs w:val="28"/>
        </w:rPr>
      </w:pPr>
      <w:r w:rsidRPr="008F5B11">
        <w:rPr>
          <w:b/>
          <w:bCs/>
          <w:sz w:val="28"/>
          <w:szCs w:val="28"/>
        </w:rPr>
        <w:t>2.2.</w:t>
      </w:r>
      <w:r w:rsidR="0057117A">
        <w:rPr>
          <w:b/>
          <w:bCs/>
          <w:sz w:val="28"/>
          <w:szCs w:val="28"/>
        </w:rPr>
        <w:t>3</w:t>
      </w:r>
      <w:r w:rsidRPr="008F5B11">
        <w:rPr>
          <w:b/>
          <w:bCs/>
          <w:sz w:val="28"/>
          <w:szCs w:val="28"/>
        </w:rPr>
        <w:t xml:space="preserve"> Rappel de la Loi relative à la Liberté de </w:t>
      </w:r>
      <w:r>
        <w:rPr>
          <w:b/>
          <w:bCs/>
          <w:sz w:val="28"/>
          <w:szCs w:val="28"/>
        </w:rPr>
        <w:t>C</w:t>
      </w:r>
      <w:r w:rsidRPr="008F5B11">
        <w:rPr>
          <w:b/>
          <w:bCs/>
          <w:sz w:val="28"/>
          <w:szCs w:val="28"/>
        </w:rPr>
        <w:t>réation, à l’</w:t>
      </w:r>
      <w:r>
        <w:rPr>
          <w:b/>
          <w:bCs/>
          <w:sz w:val="28"/>
          <w:szCs w:val="28"/>
        </w:rPr>
        <w:t>A</w:t>
      </w:r>
      <w:r w:rsidRPr="008F5B11">
        <w:rPr>
          <w:b/>
          <w:bCs/>
          <w:sz w:val="28"/>
          <w:szCs w:val="28"/>
        </w:rPr>
        <w:t>rchitecture et au Patrimoin</w:t>
      </w:r>
      <w:r>
        <w:rPr>
          <w:b/>
          <w:bCs/>
          <w:sz w:val="28"/>
          <w:szCs w:val="28"/>
        </w:rPr>
        <w:t>e (</w:t>
      </w:r>
      <w:r w:rsidRPr="008F5B11">
        <w:rPr>
          <w:b/>
          <w:bCs/>
          <w:sz w:val="28"/>
          <w:szCs w:val="28"/>
        </w:rPr>
        <w:t>LCAP)</w:t>
      </w:r>
    </w:p>
    <w:p w14:paraId="7D08E1E1" w14:textId="58CE7DB5" w:rsidR="008F5B11" w:rsidRDefault="008F5B11" w:rsidP="008C6422">
      <w:pPr>
        <w:jc w:val="both"/>
        <w:rPr>
          <w:b/>
          <w:bCs/>
          <w:sz w:val="28"/>
          <w:szCs w:val="28"/>
        </w:rPr>
      </w:pPr>
    </w:p>
    <w:p w14:paraId="04B96418" w14:textId="77880588" w:rsidR="008F5B11" w:rsidRDefault="008F5B11" w:rsidP="008C6422">
      <w:pPr>
        <w:jc w:val="both"/>
        <w:rPr>
          <w:sz w:val="28"/>
          <w:szCs w:val="28"/>
        </w:rPr>
      </w:pPr>
      <w:r w:rsidRPr="00B937FB">
        <w:rPr>
          <w:sz w:val="28"/>
          <w:szCs w:val="28"/>
        </w:rPr>
        <w:t xml:space="preserve">  </w:t>
      </w:r>
      <w:r w:rsidR="00B937FB" w:rsidRPr="00B937FB">
        <w:rPr>
          <w:sz w:val="28"/>
          <w:szCs w:val="28"/>
        </w:rPr>
        <w:t>A</w:t>
      </w:r>
      <w:r w:rsidR="00B937FB">
        <w:rPr>
          <w:sz w:val="28"/>
          <w:szCs w:val="28"/>
        </w:rPr>
        <w:t xml:space="preserve"> ce stade il convient de rappeler la loi LCAP du 7 juillet 2016 qui a eu pour effet une réorganisation significative des outils de politique patrimoniale afin de mettre fin à la stratification et au cloisonnement des dispositifs mobilisables pour les collectivités souhaitant mettre en œuvre une politique de préservation et de mise en valeur des espaces : secteurs sauvegardés, zone de protection du patrimoine architectural, urbain et paysager (ZPPAUP), aire de mise en valeur du patrimoine architectural et paysager (AVAP), sites classés et inscrits, abords de monuments historiques. Un régime unique des sites patrimoniaux remarquables (SPR) a donc été </w:t>
      </w:r>
      <w:proofErr w:type="spellStart"/>
      <w:r w:rsidR="00B937FB">
        <w:rPr>
          <w:sz w:val="28"/>
          <w:szCs w:val="28"/>
        </w:rPr>
        <w:t>crée</w:t>
      </w:r>
      <w:proofErr w:type="spellEnd"/>
      <w:r w:rsidR="00B937FB">
        <w:rPr>
          <w:sz w:val="28"/>
          <w:szCs w:val="28"/>
        </w:rPr>
        <w:t xml:space="preserve">. Il se substitue aux secteurs sauvegardés, aux ZPPAUP et aux AVAP. </w:t>
      </w:r>
      <w:r w:rsidR="00371F21">
        <w:rPr>
          <w:sz w:val="28"/>
          <w:szCs w:val="28"/>
        </w:rPr>
        <w:t xml:space="preserve">Pour ce qui concerne la législation applicable aux abords des monuments historiques, elle a connu une modification substantielle afin d’en assouplir le champ d’application et de mettre en place un régime de travaux unifié sur l’ensemble du périmètre de protection par les périmètres délimités des abords. </w:t>
      </w:r>
    </w:p>
    <w:p w14:paraId="38493036" w14:textId="66B80607" w:rsidR="00371F21" w:rsidRDefault="00371F21" w:rsidP="008C6422">
      <w:pPr>
        <w:jc w:val="both"/>
        <w:rPr>
          <w:sz w:val="28"/>
          <w:szCs w:val="28"/>
        </w:rPr>
      </w:pPr>
      <w:r>
        <w:rPr>
          <w:sz w:val="28"/>
          <w:szCs w:val="28"/>
        </w:rPr>
        <w:lastRenderedPageBreak/>
        <w:t xml:space="preserve">  La simplification des outils s’est accompagnée d’une rationalisation institutionnelle avec la création de commissions à différentes échelles du territoire : la Commission Nationale du Patrimoine et de l’Architecture (CNPA).  Elle exerce notamment un rôle consultatif en matière de création, de gestion, de suivi des servitudes d’utilité publique. Elle peut notamment demander à l’Etat d’engager une procédure de classement en SPR. Son avis est requis au cours de la procédure de classement en SPR. </w:t>
      </w:r>
    </w:p>
    <w:p w14:paraId="0DFCE67F" w14:textId="749FFE98" w:rsidR="0057117A" w:rsidRPr="0057117A" w:rsidRDefault="00371F21" w:rsidP="0057117A">
      <w:pPr>
        <w:jc w:val="both"/>
        <w:rPr>
          <w:sz w:val="28"/>
          <w:szCs w:val="28"/>
        </w:rPr>
      </w:pPr>
      <w:r>
        <w:rPr>
          <w:sz w:val="28"/>
          <w:szCs w:val="28"/>
        </w:rPr>
        <w:t xml:space="preserve">  Les Commission</w:t>
      </w:r>
      <w:r w:rsidR="00DE45C9">
        <w:rPr>
          <w:sz w:val="28"/>
          <w:szCs w:val="28"/>
        </w:rPr>
        <w:t>s</w:t>
      </w:r>
      <w:r>
        <w:rPr>
          <w:sz w:val="28"/>
          <w:szCs w:val="28"/>
        </w:rPr>
        <w:t xml:space="preserve"> Régionale</w:t>
      </w:r>
      <w:r w:rsidR="00DE45C9">
        <w:rPr>
          <w:sz w:val="28"/>
          <w:szCs w:val="28"/>
        </w:rPr>
        <w:t>s</w:t>
      </w:r>
      <w:r>
        <w:rPr>
          <w:sz w:val="28"/>
          <w:szCs w:val="28"/>
        </w:rPr>
        <w:t xml:space="preserve"> du Patrimoine et de l’</w:t>
      </w:r>
      <w:r w:rsidR="00DE45C9">
        <w:rPr>
          <w:sz w:val="28"/>
          <w:szCs w:val="28"/>
        </w:rPr>
        <w:t xml:space="preserve">Architecture (CRPA) sont consultées en matière de création, de gestion et de suivi des servitudes d’utilité publique et des documents d’urbanisme relatifs à la protection du patrimoine. </w:t>
      </w:r>
      <w:bookmarkEnd w:id="1"/>
    </w:p>
    <w:p w14:paraId="643DB727" w14:textId="2EA83BFE" w:rsidR="00705E0D" w:rsidRDefault="00705E0D" w:rsidP="00007B43">
      <w:pPr>
        <w:jc w:val="both"/>
        <w:rPr>
          <w:bCs/>
          <w:sz w:val="28"/>
          <w:szCs w:val="28"/>
        </w:rPr>
      </w:pPr>
    </w:p>
    <w:p w14:paraId="1F9F0D56" w14:textId="33CF4DC5" w:rsidR="00C970FC" w:rsidRDefault="00C970FC" w:rsidP="00007B43">
      <w:pPr>
        <w:jc w:val="both"/>
        <w:rPr>
          <w:bCs/>
          <w:sz w:val="28"/>
          <w:szCs w:val="28"/>
        </w:rPr>
      </w:pPr>
    </w:p>
    <w:p w14:paraId="4D35A3E9" w14:textId="0931D06A" w:rsidR="00287C87" w:rsidRDefault="00287C87" w:rsidP="00007B43">
      <w:pPr>
        <w:jc w:val="both"/>
        <w:rPr>
          <w:b/>
          <w:sz w:val="28"/>
          <w:szCs w:val="28"/>
        </w:rPr>
      </w:pPr>
      <w:r w:rsidRPr="00287C87">
        <w:rPr>
          <w:b/>
          <w:sz w:val="28"/>
          <w:szCs w:val="28"/>
        </w:rPr>
        <w:t xml:space="preserve">2.2.4 Le projet </w:t>
      </w:r>
      <w:r w:rsidR="0057117A">
        <w:rPr>
          <w:b/>
          <w:sz w:val="28"/>
          <w:szCs w:val="28"/>
        </w:rPr>
        <w:t>de tracé du PDA proposé</w:t>
      </w:r>
    </w:p>
    <w:p w14:paraId="57152A7A" w14:textId="18A841A3" w:rsidR="00353C56" w:rsidRDefault="00353C56" w:rsidP="00007B43">
      <w:pPr>
        <w:jc w:val="both"/>
        <w:rPr>
          <w:b/>
          <w:sz w:val="28"/>
          <w:szCs w:val="28"/>
        </w:rPr>
      </w:pPr>
    </w:p>
    <w:p w14:paraId="6DFF3D2C" w14:textId="79D911A5" w:rsidR="00353C56" w:rsidRDefault="00353C56" w:rsidP="00007B43">
      <w:pPr>
        <w:jc w:val="both"/>
        <w:rPr>
          <w:bCs/>
          <w:sz w:val="28"/>
          <w:szCs w:val="28"/>
        </w:rPr>
      </w:pPr>
      <w:r w:rsidRPr="00353C56">
        <w:rPr>
          <w:bCs/>
          <w:sz w:val="28"/>
          <w:szCs w:val="28"/>
        </w:rPr>
        <w:t xml:space="preserve">  Le </w:t>
      </w:r>
      <w:r>
        <w:rPr>
          <w:bCs/>
          <w:sz w:val="28"/>
          <w:szCs w:val="28"/>
        </w:rPr>
        <w:t>PDA de la Grotte de Bruniquel</w:t>
      </w:r>
      <w:r w:rsidR="00783404">
        <w:rPr>
          <w:bCs/>
          <w:sz w:val="28"/>
          <w:szCs w:val="28"/>
        </w:rPr>
        <w:t xml:space="preserve"> a été établi en application de l’article L 621-30-1 du Code du patrimoine par l’Unité Départementale de l’Architecture et du Patrimoine de Tarn et Garonne. La proposition établie le 30 mai 2022</w:t>
      </w:r>
      <w:r>
        <w:rPr>
          <w:bCs/>
          <w:sz w:val="28"/>
          <w:szCs w:val="28"/>
        </w:rPr>
        <w:t xml:space="preserve"> prend en compte la zone de drainage de 105</w:t>
      </w:r>
      <w:r w:rsidR="00783404">
        <w:rPr>
          <w:bCs/>
          <w:sz w:val="28"/>
          <w:szCs w:val="28"/>
        </w:rPr>
        <w:t xml:space="preserve"> </w:t>
      </w:r>
      <w:r>
        <w:rPr>
          <w:bCs/>
          <w:sz w:val="28"/>
          <w:szCs w:val="28"/>
        </w:rPr>
        <w:t xml:space="preserve">m, le contexte karstique existant et l’analyse paysagère et architecturale. Compte tenu de ces contraintes, la proposition de tracé du PDA est établie sur les limites suivantes : </w:t>
      </w:r>
    </w:p>
    <w:p w14:paraId="61787C3D" w14:textId="23D53955" w:rsidR="00353C56" w:rsidRDefault="00353C56" w:rsidP="00353C56">
      <w:pPr>
        <w:pStyle w:val="Paragraphedeliste"/>
        <w:numPr>
          <w:ilvl w:val="0"/>
          <w:numId w:val="37"/>
        </w:numPr>
        <w:jc w:val="both"/>
        <w:rPr>
          <w:bCs/>
          <w:sz w:val="28"/>
          <w:szCs w:val="28"/>
        </w:rPr>
      </w:pPr>
      <w:r>
        <w:rPr>
          <w:bCs/>
          <w:sz w:val="28"/>
          <w:szCs w:val="28"/>
        </w:rPr>
        <w:t>A l’ouest et au nord, suivre la limite communale qui se traduit par la rivière Aveyron en son centre,</w:t>
      </w:r>
    </w:p>
    <w:p w14:paraId="46053756" w14:textId="462F3C0D" w:rsidR="00353C56" w:rsidRDefault="00353C56" w:rsidP="00353C56">
      <w:pPr>
        <w:pStyle w:val="Paragraphedeliste"/>
        <w:numPr>
          <w:ilvl w:val="0"/>
          <w:numId w:val="37"/>
        </w:numPr>
        <w:jc w:val="both"/>
        <w:rPr>
          <w:bCs/>
          <w:sz w:val="28"/>
          <w:szCs w:val="28"/>
        </w:rPr>
      </w:pPr>
      <w:r>
        <w:rPr>
          <w:bCs/>
          <w:sz w:val="28"/>
          <w:szCs w:val="28"/>
        </w:rPr>
        <w:t xml:space="preserve">A l’est traverser la D115 dénommée route de Penne, longer la limite est de la parcelle 29 (section OB), rejoindre le chemin communal D1, dénommé route de Vaour en l’incluant, </w:t>
      </w:r>
    </w:p>
    <w:p w14:paraId="1D1FA30E" w14:textId="5AC77644" w:rsidR="00353C56" w:rsidRDefault="00353C56" w:rsidP="00353C56">
      <w:pPr>
        <w:pStyle w:val="Paragraphedeliste"/>
        <w:numPr>
          <w:ilvl w:val="0"/>
          <w:numId w:val="37"/>
        </w:numPr>
        <w:jc w:val="both"/>
        <w:rPr>
          <w:bCs/>
          <w:sz w:val="28"/>
          <w:szCs w:val="28"/>
        </w:rPr>
      </w:pPr>
      <w:r>
        <w:rPr>
          <w:bCs/>
          <w:sz w:val="28"/>
          <w:szCs w:val="28"/>
        </w:rPr>
        <w:t xml:space="preserve">Au sud suivre le chemin communal D1, dénommé route de Vaour en l’incluant jusqu’aux limites sud des parcelles 19, 21, 846 et 875 (section OB), suivre la limite nord de la parcelle 166 (section OB) et en son angle  </w:t>
      </w:r>
      <w:proofErr w:type="spellStart"/>
      <w:r>
        <w:rPr>
          <w:bCs/>
          <w:sz w:val="28"/>
          <w:szCs w:val="28"/>
        </w:rPr>
        <w:t>nord ouest</w:t>
      </w:r>
      <w:proofErr w:type="spellEnd"/>
      <w:r>
        <w:rPr>
          <w:bCs/>
          <w:sz w:val="28"/>
          <w:szCs w:val="28"/>
        </w:rPr>
        <w:t xml:space="preserve"> traverser le chemin et tracer une ligne droite d’est en ouest traversant les parcelles 167, 15, la route D115, les parcelles 935, </w:t>
      </w:r>
      <w:r w:rsidR="00941C19">
        <w:rPr>
          <w:bCs/>
          <w:sz w:val="28"/>
          <w:szCs w:val="28"/>
        </w:rPr>
        <w:t>803 et longeant la parcelle 3 dans sa partie sud en rejoignant ainsi les limites de l’Aveyron telles qu’elles ont été définies au début de l’énoncé.</w:t>
      </w:r>
    </w:p>
    <w:p w14:paraId="3110F1AF" w14:textId="72149E63" w:rsidR="00941C19" w:rsidRDefault="00941C19" w:rsidP="00941C19">
      <w:pPr>
        <w:pStyle w:val="Paragraphedeliste"/>
        <w:jc w:val="both"/>
        <w:rPr>
          <w:bCs/>
          <w:sz w:val="28"/>
          <w:szCs w:val="28"/>
        </w:rPr>
      </w:pPr>
    </w:p>
    <w:p w14:paraId="5212FA39" w14:textId="156EB443" w:rsidR="00B87FC8" w:rsidRPr="00783404" w:rsidRDefault="00783404" w:rsidP="00783404">
      <w:pPr>
        <w:jc w:val="both"/>
        <w:rPr>
          <w:bCs/>
          <w:sz w:val="28"/>
          <w:szCs w:val="28"/>
        </w:rPr>
      </w:pPr>
      <w:r>
        <w:rPr>
          <w:bCs/>
          <w:sz w:val="28"/>
          <w:szCs w:val="28"/>
        </w:rPr>
        <w:t xml:space="preserve">        </w:t>
      </w:r>
      <w:r w:rsidR="00941C19" w:rsidRPr="00F80DC6">
        <w:rPr>
          <w:bCs/>
          <w:sz w:val="28"/>
          <w:szCs w:val="28"/>
        </w:rPr>
        <w:t xml:space="preserve">Il ressort de ces éléments que le périmètre concerné par le projet de PDA des abords de la Grotte de Bruniquel remplit les critères prévus par le code du </w:t>
      </w:r>
      <w:r w:rsidR="00941C19" w:rsidRPr="00F80DC6">
        <w:rPr>
          <w:bCs/>
          <w:sz w:val="28"/>
          <w:szCs w:val="28"/>
        </w:rPr>
        <w:lastRenderedPageBreak/>
        <w:t xml:space="preserve">Patrimoine et notamment son article L.621-30 et que sa création est l’outil juridique le plus à même d’en permettre la conservation et la mise en valeur. </w:t>
      </w:r>
    </w:p>
    <w:p w14:paraId="39E56710" w14:textId="77777777" w:rsidR="0052012C" w:rsidRDefault="0052012C" w:rsidP="0052012C">
      <w:pPr>
        <w:jc w:val="both"/>
        <w:rPr>
          <w:sz w:val="28"/>
          <w:szCs w:val="28"/>
        </w:rPr>
      </w:pPr>
    </w:p>
    <w:p w14:paraId="588B2D0A" w14:textId="67A938BA" w:rsidR="00732F1A" w:rsidRPr="006D4717" w:rsidRDefault="00916751" w:rsidP="00732F1A">
      <w:pPr>
        <w:jc w:val="both"/>
        <w:rPr>
          <w:b/>
          <w:sz w:val="28"/>
          <w:szCs w:val="28"/>
        </w:rPr>
      </w:pPr>
      <w:r>
        <w:rPr>
          <w:b/>
          <w:sz w:val="28"/>
          <w:szCs w:val="28"/>
        </w:rPr>
        <w:t xml:space="preserve"> CHAPITRE 3 -</w:t>
      </w:r>
      <w:r w:rsidR="00C470AA" w:rsidRPr="00C470AA">
        <w:rPr>
          <w:b/>
          <w:sz w:val="28"/>
          <w:szCs w:val="28"/>
        </w:rPr>
        <w:t xml:space="preserve"> ORGANISATION ET DEROULEMENT DE L’ENQUETE</w:t>
      </w:r>
      <w:r w:rsidR="00C470AA">
        <w:rPr>
          <w:b/>
          <w:sz w:val="28"/>
          <w:szCs w:val="28"/>
        </w:rPr>
        <w:t xml:space="preserve">  </w:t>
      </w:r>
    </w:p>
    <w:p w14:paraId="5D0F9A20" w14:textId="1820B2BD" w:rsidR="001C7870" w:rsidRPr="003C42BA" w:rsidRDefault="00732F1A" w:rsidP="0052012C">
      <w:pPr>
        <w:jc w:val="both"/>
        <w:rPr>
          <w:b/>
          <w:sz w:val="28"/>
          <w:szCs w:val="28"/>
        </w:rPr>
      </w:pPr>
      <w:r>
        <w:rPr>
          <w:b/>
          <w:sz w:val="28"/>
          <w:szCs w:val="28"/>
        </w:rPr>
        <w:t xml:space="preserve">        </w:t>
      </w:r>
    </w:p>
    <w:p w14:paraId="76DD8B63" w14:textId="11BA3F25" w:rsidR="00231965" w:rsidRPr="003C42BA" w:rsidRDefault="00C67C4E" w:rsidP="00C67C4E">
      <w:pPr>
        <w:jc w:val="both"/>
        <w:rPr>
          <w:b/>
          <w:sz w:val="28"/>
          <w:szCs w:val="28"/>
        </w:rPr>
      </w:pPr>
      <w:r>
        <w:rPr>
          <w:bCs/>
          <w:sz w:val="28"/>
          <w:szCs w:val="28"/>
        </w:rPr>
        <w:t xml:space="preserve">      </w:t>
      </w:r>
      <w:r w:rsidRPr="003C42BA">
        <w:rPr>
          <w:b/>
          <w:sz w:val="28"/>
          <w:szCs w:val="28"/>
        </w:rPr>
        <w:t>3.</w:t>
      </w:r>
      <w:r w:rsidR="00095FC9">
        <w:rPr>
          <w:b/>
          <w:sz w:val="28"/>
          <w:szCs w:val="28"/>
        </w:rPr>
        <w:t>1</w:t>
      </w:r>
      <w:r w:rsidRPr="003C42BA">
        <w:rPr>
          <w:b/>
          <w:sz w:val="28"/>
          <w:szCs w:val="28"/>
        </w:rPr>
        <w:t>.</w:t>
      </w:r>
      <w:r w:rsidR="00095FC9">
        <w:rPr>
          <w:b/>
          <w:sz w:val="28"/>
          <w:szCs w:val="28"/>
        </w:rPr>
        <w:t xml:space="preserve"> </w:t>
      </w:r>
      <w:r w:rsidR="00231965" w:rsidRPr="003C42BA">
        <w:rPr>
          <w:b/>
          <w:sz w:val="28"/>
          <w:szCs w:val="28"/>
        </w:rPr>
        <w:t>Organisation de l’enquête publique et des permanences en mairie.</w:t>
      </w:r>
    </w:p>
    <w:p w14:paraId="2C395B2A" w14:textId="77777777" w:rsidR="00231965" w:rsidRPr="003C42BA" w:rsidRDefault="00231965" w:rsidP="0052012C">
      <w:pPr>
        <w:jc w:val="both"/>
        <w:rPr>
          <w:b/>
          <w:sz w:val="28"/>
          <w:szCs w:val="28"/>
        </w:rPr>
      </w:pPr>
    </w:p>
    <w:p w14:paraId="4326675E" w14:textId="393757DC" w:rsidR="003C1493" w:rsidRDefault="00C470AA" w:rsidP="00020AA3">
      <w:pPr>
        <w:jc w:val="both"/>
        <w:rPr>
          <w:sz w:val="28"/>
          <w:szCs w:val="28"/>
        </w:rPr>
      </w:pPr>
      <w:r>
        <w:rPr>
          <w:sz w:val="28"/>
          <w:szCs w:val="28"/>
        </w:rPr>
        <w:t xml:space="preserve">           </w:t>
      </w:r>
      <w:r w:rsidR="00B47545">
        <w:rPr>
          <w:sz w:val="28"/>
          <w:szCs w:val="28"/>
        </w:rPr>
        <w:t>Par arrêté préfectoral en date du 22 septembre 2022,</w:t>
      </w:r>
      <w:r>
        <w:rPr>
          <w:sz w:val="28"/>
          <w:szCs w:val="28"/>
        </w:rPr>
        <w:t xml:space="preserve"> </w:t>
      </w:r>
      <w:r w:rsidR="00B47545">
        <w:rPr>
          <w:sz w:val="28"/>
          <w:szCs w:val="28"/>
        </w:rPr>
        <w:t xml:space="preserve">une </w:t>
      </w:r>
      <w:r w:rsidR="00231965">
        <w:rPr>
          <w:sz w:val="28"/>
          <w:szCs w:val="28"/>
        </w:rPr>
        <w:t>enquête</w:t>
      </w:r>
      <w:r w:rsidR="00020AA3">
        <w:rPr>
          <w:sz w:val="28"/>
          <w:szCs w:val="28"/>
        </w:rPr>
        <w:t xml:space="preserve"> publique</w:t>
      </w:r>
      <w:r w:rsidR="00DE45C9">
        <w:rPr>
          <w:sz w:val="28"/>
          <w:szCs w:val="28"/>
        </w:rPr>
        <w:t xml:space="preserve"> d’</w:t>
      </w:r>
      <w:r w:rsidR="00095FC9">
        <w:rPr>
          <w:sz w:val="28"/>
          <w:szCs w:val="28"/>
        </w:rPr>
        <w:t xml:space="preserve">une durée de </w:t>
      </w:r>
      <w:r w:rsidR="00DE45C9">
        <w:rPr>
          <w:sz w:val="28"/>
          <w:szCs w:val="28"/>
        </w:rPr>
        <w:t>33</w:t>
      </w:r>
      <w:r w:rsidR="00095FC9">
        <w:rPr>
          <w:sz w:val="28"/>
          <w:szCs w:val="28"/>
        </w:rPr>
        <w:t xml:space="preserve"> jour</w:t>
      </w:r>
      <w:r w:rsidR="00007B43">
        <w:rPr>
          <w:sz w:val="28"/>
          <w:szCs w:val="28"/>
        </w:rPr>
        <w:t>s</w:t>
      </w:r>
      <w:r w:rsidR="00DE45C9">
        <w:rPr>
          <w:sz w:val="28"/>
          <w:szCs w:val="28"/>
        </w:rPr>
        <w:t xml:space="preserve"> </w:t>
      </w:r>
      <w:r w:rsidR="00B47545">
        <w:rPr>
          <w:sz w:val="28"/>
          <w:szCs w:val="28"/>
        </w:rPr>
        <w:t>a été prescrit</w:t>
      </w:r>
      <w:r w:rsidR="00783404">
        <w:rPr>
          <w:sz w:val="28"/>
          <w:szCs w:val="28"/>
        </w:rPr>
        <w:t>e</w:t>
      </w:r>
      <w:r w:rsidR="00DE45C9">
        <w:rPr>
          <w:sz w:val="28"/>
          <w:szCs w:val="28"/>
        </w:rPr>
        <w:t xml:space="preserve"> du 3 novembre </w:t>
      </w:r>
      <w:r w:rsidR="00095FC9">
        <w:rPr>
          <w:sz w:val="28"/>
          <w:szCs w:val="28"/>
        </w:rPr>
        <w:t xml:space="preserve">2022 </w:t>
      </w:r>
      <w:r w:rsidR="00DE45C9">
        <w:rPr>
          <w:sz w:val="28"/>
          <w:szCs w:val="28"/>
        </w:rPr>
        <w:t xml:space="preserve">à </w:t>
      </w:r>
      <w:r w:rsidR="00007B43">
        <w:rPr>
          <w:sz w:val="28"/>
          <w:szCs w:val="28"/>
        </w:rPr>
        <w:t>9 H</w:t>
      </w:r>
      <w:r w:rsidR="00DE45C9">
        <w:rPr>
          <w:sz w:val="28"/>
          <w:szCs w:val="28"/>
        </w:rPr>
        <w:t xml:space="preserve"> au 5 décembre 2022 à 1</w:t>
      </w:r>
      <w:r w:rsidR="00007B43">
        <w:rPr>
          <w:sz w:val="28"/>
          <w:szCs w:val="28"/>
        </w:rPr>
        <w:t>7 H</w:t>
      </w:r>
      <w:r w:rsidR="00DE45C9">
        <w:rPr>
          <w:sz w:val="28"/>
          <w:szCs w:val="28"/>
        </w:rPr>
        <w:t xml:space="preserve"> sur le territoire de la commune de </w:t>
      </w:r>
      <w:r w:rsidR="00007B43">
        <w:rPr>
          <w:sz w:val="28"/>
          <w:szCs w:val="28"/>
        </w:rPr>
        <w:t>Bruniquel.</w:t>
      </w:r>
      <w:r w:rsidR="00D37FA7">
        <w:rPr>
          <w:sz w:val="28"/>
          <w:szCs w:val="28"/>
        </w:rPr>
        <w:t xml:space="preserve"> Cette enquête publique unique porte sur le projet de création d’un site patrimonial remarquable (SPR) sur le territoire de cette commune et sur le projet de création du périmètre délimité des abords (PDA) de la grotte de Bruniquel. </w:t>
      </w:r>
    </w:p>
    <w:p w14:paraId="7ACDAA48" w14:textId="77777777" w:rsidR="00DE45C9" w:rsidRDefault="00DE45C9" w:rsidP="00020AA3">
      <w:pPr>
        <w:jc w:val="both"/>
        <w:rPr>
          <w:sz w:val="28"/>
          <w:szCs w:val="28"/>
        </w:rPr>
      </w:pPr>
    </w:p>
    <w:p w14:paraId="54D898B5" w14:textId="47CBAD6B" w:rsidR="00231965" w:rsidRDefault="003C42BA" w:rsidP="003C42BA">
      <w:pPr>
        <w:jc w:val="both"/>
        <w:rPr>
          <w:b/>
          <w:sz w:val="28"/>
          <w:szCs w:val="28"/>
        </w:rPr>
      </w:pPr>
      <w:r w:rsidRPr="003C42BA">
        <w:rPr>
          <w:bCs/>
          <w:sz w:val="28"/>
          <w:szCs w:val="28"/>
        </w:rPr>
        <w:t xml:space="preserve">     </w:t>
      </w:r>
      <w:r w:rsidRPr="003C1493">
        <w:rPr>
          <w:b/>
          <w:sz w:val="28"/>
          <w:szCs w:val="28"/>
        </w:rPr>
        <w:t>3.</w:t>
      </w:r>
      <w:r w:rsidR="003C1493">
        <w:rPr>
          <w:b/>
          <w:sz w:val="28"/>
          <w:szCs w:val="28"/>
        </w:rPr>
        <w:t>2.</w:t>
      </w:r>
      <w:r w:rsidR="00095FC9">
        <w:rPr>
          <w:b/>
          <w:sz w:val="28"/>
          <w:szCs w:val="28"/>
        </w:rPr>
        <w:t xml:space="preserve"> </w:t>
      </w:r>
      <w:r w:rsidR="00DE45C9">
        <w:rPr>
          <w:b/>
          <w:sz w:val="28"/>
          <w:szCs w:val="28"/>
        </w:rPr>
        <w:t>Désignation du Commissaire Enquêteur</w:t>
      </w:r>
    </w:p>
    <w:p w14:paraId="6BC8ABAC" w14:textId="77777777" w:rsidR="00B62EB7" w:rsidRDefault="00B62EB7" w:rsidP="003C42BA">
      <w:pPr>
        <w:jc w:val="both"/>
        <w:rPr>
          <w:b/>
          <w:sz w:val="28"/>
          <w:szCs w:val="28"/>
        </w:rPr>
      </w:pPr>
    </w:p>
    <w:p w14:paraId="257B1A80" w14:textId="3E845F0D" w:rsidR="00DE45C9" w:rsidRDefault="00DE45C9" w:rsidP="00DE45C9">
      <w:pPr>
        <w:jc w:val="both"/>
        <w:rPr>
          <w:bCs/>
          <w:sz w:val="28"/>
          <w:szCs w:val="28"/>
        </w:rPr>
      </w:pPr>
      <w:r>
        <w:rPr>
          <w:b/>
          <w:sz w:val="28"/>
          <w:szCs w:val="28"/>
        </w:rPr>
        <w:t xml:space="preserve">    </w:t>
      </w:r>
      <w:r w:rsidRPr="00DE45C9">
        <w:rPr>
          <w:bCs/>
          <w:sz w:val="28"/>
          <w:szCs w:val="28"/>
        </w:rPr>
        <w:t>P</w:t>
      </w:r>
      <w:r>
        <w:rPr>
          <w:bCs/>
          <w:sz w:val="28"/>
          <w:szCs w:val="28"/>
        </w:rPr>
        <w:t>ar</w:t>
      </w:r>
      <w:r w:rsidR="009C30C0">
        <w:rPr>
          <w:bCs/>
          <w:sz w:val="28"/>
          <w:szCs w:val="28"/>
        </w:rPr>
        <w:t xml:space="preserve"> décision de la Présidente du tribunal administratif de Toulouse en date du 26 juillet 2022,</w:t>
      </w:r>
      <w:r w:rsidR="00B62EB7">
        <w:rPr>
          <w:bCs/>
          <w:sz w:val="28"/>
          <w:szCs w:val="28"/>
        </w:rPr>
        <w:t xml:space="preserve">  Monsieur Philippe Bon a été désigné en qualité de Commissaire Enquêteur</w:t>
      </w:r>
      <w:r w:rsidR="009C30C0">
        <w:rPr>
          <w:bCs/>
          <w:sz w:val="28"/>
          <w:szCs w:val="28"/>
        </w:rPr>
        <w:t>.</w:t>
      </w:r>
    </w:p>
    <w:p w14:paraId="3B27BF2E" w14:textId="7EDE279E" w:rsidR="00B62EB7" w:rsidRDefault="00B62EB7" w:rsidP="00DE45C9">
      <w:pPr>
        <w:jc w:val="both"/>
        <w:rPr>
          <w:bCs/>
          <w:sz w:val="28"/>
          <w:szCs w:val="28"/>
        </w:rPr>
      </w:pPr>
    </w:p>
    <w:p w14:paraId="2BA2C56C" w14:textId="42EDB884" w:rsidR="00B62EB7" w:rsidRDefault="00B62EB7" w:rsidP="00DE45C9">
      <w:pPr>
        <w:jc w:val="both"/>
        <w:rPr>
          <w:b/>
          <w:sz w:val="28"/>
          <w:szCs w:val="28"/>
        </w:rPr>
      </w:pPr>
      <w:r w:rsidRPr="00B62EB7">
        <w:rPr>
          <w:b/>
          <w:sz w:val="28"/>
          <w:szCs w:val="28"/>
        </w:rPr>
        <w:t xml:space="preserve">  3.3.</w:t>
      </w:r>
      <w:r w:rsidR="005660B5">
        <w:rPr>
          <w:b/>
          <w:sz w:val="28"/>
          <w:szCs w:val="28"/>
        </w:rPr>
        <w:t xml:space="preserve"> </w:t>
      </w:r>
      <w:r w:rsidRPr="00B62EB7">
        <w:rPr>
          <w:b/>
          <w:sz w:val="28"/>
          <w:szCs w:val="28"/>
        </w:rPr>
        <w:t>I</w:t>
      </w:r>
      <w:r w:rsidR="000F62E9">
        <w:rPr>
          <w:b/>
          <w:sz w:val="28"/>
          <w:szCs w:val="28"/>
        </w:rPr>
        <w:t>nformation</w:t>
      </w:r>
      <w:r w:rsidRPr="00B62EB7">
        <w:rPr>
          <w:b/>
          <w:sz w:val="28"/>
          <w:szCs w:val="28"/>
        </w:rPr>
        <w:t xml:space="preserve"> du Public</w:t>
      </w:r>
    </w:p>
    <w:p w14:paraId="076FD16D" w14:textId="67C2062E" w:rsidR="00B62EB7" w:rsidRPr="00B62EB7" w:rsidRDefault="00B62EB7" w:rsidP="00DE45C9">
      <w:pPr>
        <w:jc w:val="both"/>
        <w:rPr>
          <w:bCs/>
          <w:sz w:val="28"/>
          <w:szCs w:val="28"/>
        </w:rPr>
      </w:pPr>
    </w:p>
    <w:p w14:paraId="19740CC6" w14:textId="75BCCF6E" w:rsidR="00B62EB7" w:rsidRDefault="00B62EB7" w:rsidP="00DE45C9">
      <w:pPr>
        <w:jc w:val="both"/>
        <w:rPr>
          <w:bCs/>
          <w:sz w:val="28"/>
          <w:szCs w:val="28"/>
        </w:rPr>
      </w:pPr>
      <w:r w:rsidRPr="00B62EB7">
        <w:rPr>
          <w:bCs/>
          <w:sz w:val="28"/>
          <w:szCs w:val="28"/>
        </w:rPr>
        <w:t xml:space="preserve"> Le </w:t>
      </w:r>
      <w:r>
        <w:rPr>
          <w:bCs/>
          <w:sz w:val="28"/>
          <w:szCs w:val="28"/>
        </w:rPr>
        <w:t>Commissaire Enquêteur a</w:t>
      </w:r>
      <w:r w:rsidR="005660B5">
        <w:rPr>
          <w:bCs/>
          <w:sz w:val="28"/>
          <w:szCs w:val="28"/>
        </w:rPr>
        <w:t>ssurera</w:t>
      </w:r>
      <w:r>
        <w:rPr>
          <w:bCs/>
          <w:sz w:val="28"/>
          <w:szCs w:val="28"/>
        </w:rPr>
        <w:t xml:space="preserve"> les permanences suivantes à la Mairie de </w:t>
      </w:r>
      <w:r w:rsidR="005660B5">
        <w:rPr>
          <w:bCs/>
          <w:sz w:val="28"/>
          <w:szCs w:val="28"/>
        </w:rPr>
        <w:t>Bruniquel :</w:t>
      </w:r>
    </w:p>
    <w:p w14:paraId="2142FF13" w14:textId="229AC93F" w:rsidR="00B62EB7" w:rsidRDefault="00B62EB7" w:rsidP="00B62EB7">
      <w:pPr>
        <w:pStyle w:val="Paragraphedeliste"/>
        <w:numPr>
          <w:ilvl w:val="0"/>
          <w:numId w:val="37"/>
        </w:numPr>
        <w:jc w:val="both"/>
        <w:rPr>
          <w:bCs/>
          <w:sz w:val="28"/>
          <w:szCs w:val="28"/>
        </w:rPr>
      </w:pPr>
      <w:r>
        <w:rPr>
          <w:bCs/>
          <w:sz w:val="28"/>
          <w:szCs w:val="28"/>
        </w:rPr>
        <w:t xml:space="preserve">Le jeudi 3 novembre 2022 de </w:t>
      </w:r>
      <w:r w:rsidR="005660B5">
        <w:rPr>
          <w:bCs/>
          <w:sz w:val="28"/>
          <w:szCs w:val="28"/>
        </w:rPr>
        <w:t>9 H 00 à 12 H 00,</w:t>
      </w:r>
    </w:p>
    <w:p w14:paraId="52E5D5B3" w14:textId="361B6CE2" w:rsidR="00B62EB7" w:rsidRDefault="00B62EB7" w:rsidP="00B62EB7">
      <w:pPr>
        <w:pStyle w:val="Paragraphedeliste"/>
        <w:numPr>
          <w:ilvl w:val="0"/>
          <w:numId w:val="37"/>
        </w:numPr>
        <w:jc w:val="both"/>
        <w:rPr>
          <w:bCs/>
          <w:sz w:val="28"/>
          <w:szCs w:val="28"/>
        </w:rPr>
      </w:pPr>
      <w:r>
        <w:rPr>
          <w:bCs/>
          <w:sz w:val="28"/>
          <w:szCs w:val="28"/>
        </w:rPr>
        <w:t>Le samedi 1</w:t>
      </w:r>
      <w:r w:rsidR="005660B5">
        <w:rPr>
          <w:bCs/>
          <w:sz w:val="28"/>
          <w:szCs w:val="28"/>
        </w:rPr>
        <w:t>2</w:t>
      </w:r>
      <w:r>
        <w:rPr>
          <w:bCs/>
          <w:sz w:val="28"/>
          <w:szCs w:val="28"/>
        </w:rPr>
        <w:t xml:space="preserve"> novembre 2022 de 9</w:t>
      </w:r>
      <w:r w:rsidR="005660B5">
        <w:rPr>
          <w:bCs/>
          <w:sz w:val="28"/>
          <w:szCs w:val="28"/>
        </w:rPr>
        <w:t xml:space="preserve"> H 00</w:t>
      </w:r>
      <w:r>
        <w:rPr>
          <w:bCs/>
          <w:sz w:val="28"/>
          <w:szCs w:val="28"/>
        </w:rPr>
        <w:t xml:space="preserve"> à 12</w:t>
      </w:r>
      <w:r w:rsidR="005660B5">
        <w:rPr>
          <w:bCs/>
          <w:sz w:val="28"/>
          <w:szCs w:val="28"/>
        </w:rPr>
        <w:t xml:space="preserve"> H 00</w:t>
      </w:r>
    </w:p>
    <w:p w14:paraId="14DA129B" w14:textId="339C43B0" w:rsidR="00B62EB7" w:rsidRDefault="00B62EB7" w:rsidP="00B62EB7">
      <w:pPr>
        <w:pStyle w:val="Paragraphedeliste"/>
        <w:numPr>
          <w:ilvl w:val="0"/>
          <w:numId w:val="37"/>
        </w:numPr>
        <w:jc w:val="both"/>
        <w:rPr>
          <w:bCs/>
          <w:sz w:val="28"/>
          <w:szCs w:val="28"/>
        </w:rPr>
      </w:pPr>
      <w:r>
        <w:rPr>
          <w:bCs/>
          <w:sz w:val="28"/>
          <w:szCs w:val="28"/>
        </w:rPr>
        <w:t xml:space="preserve">Le jeudi 24 novembre 2022 de </w:t>
      </w:r>
      <w:r w:rsidR="005660B5">
        <w:rPr>
          <w:bCs/>
          <w:sz w:val="28"/>
          <w:szCs w:val="28"/>
        </w:rPr>
        <w:t>14 H 00 à 17 H 00</w:t>
      </w:r>
    </w:p>
    <w:p w14:paraId="5CC8B93B" w14:textId="60D550F1" w:rsidR="00B62EB7" w:rsidRDefault="00B62EB7" w:rsidP="00B62EB7">
      <w:pPr>
        <w:pStyle w:val="Paragraphedeliste"/>
        <w:numPr>
          <w:ilvl w:val="0"/>
          <w:numId w:val="37"/>
        </w:numPr>
        <w:jc w:val="both"/>
        <w:rPr>
          <w:bCs/>
          <w:sz w:val="28"/>
          <w:szCs w:val="28"/>
        </w:rPr>
      </w:pPr>
      <w:r>
        <w:rPr>
          <w:bCs/>
          <w:sz w:val="28"/>
          <w:szCs w:val="28"/>
        </w:rPr>
        <w:t xml:space="preserve">Le lundi 5 décembre 2022 de </w:t>
      </w:r>
      <w:r w:rsidR="005660B5">
        <w:rPr>
          <w:bCs/>
          <w:sz w:val="28"/>
          <w:szCs w:val="28"/>
        </w:rPr>
        <w:t>14 h 00 à 17 H 00</w:t>
      </w:r>
    </w:p>
    <w:p w14:paraId="5DF1A4CF" w14:textId="77777777" w:rsidR="000F75EE" w:rsidRDefault="000F75EE" w:rsidP="000F62E9">
      <w:pPr>
        <w:pStyle w:val="Paragraphedeliste"/>
        <w:jc w:val="both"/>
        <w:rPr>
          <w:bCs/>
          <w:sz w:val="28"/>
          <w:szCs w:val="28"/>
        </w:rPr>
      </w:pPr>
    </w:p>
    <w:p w14:paraId="146738F0" w14:textId="55181F3F" w:rsidR="002A7C11" w:rsidRPr="000F62E9" w:rsidRDefault="000F75EE" w:rsidP="000F62E9">
      <w:pPr>
        <w:jc w:val="both"/>
        <w:rPr>
          <w:bCs/>
          <w:sz w:val="28"/>
          <w:szCs w:val="28"/>
        </w:rPr>
      </w:pPr>
      <w:r>
        <w:rPr>
          <w:bCs/>
          <w:sz w:val="28"/>
          <w:szCs w:val="28"/>
        </w:rPr>
        <w:t xml:space="preserve"> Par ailleurs, une réunion publique organisée à l’initiative du PETR du Pays Midi-Quercy</w:t>
      </w:r>
      <w:r w:rsidR="00B47545">
        <w:rPr>
          <w:bCs/>
          <w:sz w:val="28"/>
          <w:szCs w:val="28"/>
        </w:rPr>
        <w:t xml:space="preserve"> qui a assuré la maîtrise d’ouvrage déléguée de l’étude de délimitation du site patrimonial remarquable de Bruniquel </w:t>
      </w:r>
      <w:r>
        <w:rPr>
          <w:bCs/>
          <w:sz w:val="28"/>
          <w:szCs w:val="28"/>
        </w:rPr>
        <w:t>s’es</w:t>
      </w:r>
      <w:r w:rsidR="000F62E9">
        <w:rPr>
          <w:bCs/>
          <w:sz w:val="28"/>
          <w:szCs w:val="28"/>
        </w:rPr>
        <w:t>t</w:t>
      </w:r>
      <w:r>
        <w:rPr>
          <w:bCs/>
          <w:sz w:val="28"/>
          <w:szCs w:val="28"/>
        </w:rPr>
        <w:t xml:space="preserve"> tenue à la</w:t>
      </w:r>
      <w:r w:rsidR="005660B5">
        <w:rPr>
          <w:bCs/>
          <w:sz w:val="28"/>
          <w:szCs w:val="28"/>
        </w:rPr>
        <w:t xml:space="preserve"> salle des fêtes de la</w:t>
      </w:r>
      <w:r>
        <w:rPr>
          <w:bCs/>
          <w:sz w:val="28"/>
          <w:szCs w:val="28"/>
        </w:rPr>
        <w:t xml:space="preserve"> Mairie de</w:t>
      </w:r>
      <w:r w:rsidR="005660B5">
        <w:rPr>
          <w:bCs/>
          <w:sz w:val="28"/>
          <w:szCs w:val="28"/>
        </w:rPr>
        <w:t xml:space="preserve"> Bruniquel </w:t>
      </w:r>
      <w:r>
        <w:rPr>
          <w:bCs/>
          <w:sz w:val="28"/>
          <w:szCs w:val="28"/>
        </w:rPr>
        <w:t xml:space="preserve">le </w:t>
      </w:r>
      <w:r w:rsidR="005660B5">
        <w:rPr>
          <w:bCs/>
          <w:sz w:val="28"/>
          <w:szCs w:val="28"/>
        </w:rPr>
        <w:t>mercredi</w:t>
      </w:r>
      <w:r>
        <w:rPr>
          <w:bCs/>
          <w:sz w:val="28"/>
          <w:szCs w:val="28"/>
        </w:rPr>
        <w:t xml:space="preserve"> 1</w:t>
      </w:r>
      <w:r w:rsidR="005660B5">
        <w:rPr>
          <w:bCs/>
          <w:sz w:val="28"/>
          <w:szCs w:val="28"/>
        </w:rPr>
        <w:t>2</w:t>
      </w:r>
      <w:r>
        <w:rPr>
          <w:bCs/>
          <w:sz w:val="28"/>
          <w:szCs w:val="28"/>
        </w:rPr>
        <w:t xml:space="preserve"> octobre 2022 à 19</w:t>
      </w:r>
      <w:r w:rsidR="005660B5">
        <w:rPr>
          <w:bCs/>
          <w:sz w:val="28"/>
          <w:szCs w:val="28"/>
        </w:rPr>
        <w:t xml:space="preserve"> H 00.</w:t>
      </w:r>
    </w:p>
    <w:p w14:paraId="2CEE89C5" w14:textId="1973A542" w:rsidR="000F75EE" w:rsidRDefault="00C470AA" w:rsidP="001C7870">
      <w:pPr>
        <w:jc w:val="both"/>
        <w:rPr>
          <w:sz w:val="28"/>
          <w:szCs w:val="28"/>
        </w:rPr>
      </w:pPr>
      <w:r w:rsidRPr="001C7870">
        <w:rPr>
          <w:sz w:val="28"/>
          <w:szCs w:val="28"/>
        </w:rPr>
        <w:t xml:space="preserve">    </w:t>
      </w:r>
      <w:r w:rsidR="000F75EE">
        <w:rPr>
          <w:sz w:val="28"/>
          <w:szCs w:val="28"/>
        </w:rPr>
        <w:t>Pendant</w:t>
      </w:r>
      <w:r w:rsidR="000F62E9">
        <w:rPr>
          <w:sz w:val="28"/>
          <w:szCs w:val="28"/>
        </w:rPr>
        <w:t xml:space="preserve"> la</w:t>
      </w:r>
      <w:r w:rsidR="000F75EE">
        <w:rPr>
          <w:sz w:val="28"/>
          <w:szCs w:val="28"/>
        </w:rPr>
        <w:t xml:space="preserve"> période d’enquête un dossier d’enquête </w:t>
      </w:r>
      <w:r w:rsidR="00231965" w:rsidRPr="001C7870">
        <w:rPr>
          <w:sz w:val="28"/>
          <w:szCs w:val="28"/>
        </w:rPr>
        <w:t xml:space="preserve">publique </w:t>
      </w:r>
      <w:r w:rsidR="005660B5">
        <w:rPr>
          <w:sz w:val="28"/>
          <w:szCs w:val="28"/>
        </w:rPr>
        <w:t>relatif à chaque projet</w:t>
      </w:r>
      <w:r w:rsidR="00231965" w:rsidRPr="001C7870">
        <w:rPr>
          <w:sz w:val="28"/>
          <w:szCs w:val="28"/>
        </w:rPr>
        <w:t xml:space="preserve"> ainsi qu</w:t>
      </w:r>
      <w:r w:rsidR="005660B5">
        <w:rPr>
          <w:sz w:val="28"/>
          <w:szCs w:val="28"/>
        </w:rPr>
        <w:t xml:space="preserve">’un registre d’enquête relatif à chaque </w:t>
      </w:r>
      <w:proofErr w:type="gramStart"/>
      <w:r w:rsidR="005660B5">
        <w:rPr>
          <w:sz w:val="28"/>
          <w:szCs w:val="28"/>
        </w:rPr>
        <w:t>projet</w:t>
      </w:r>
      <w:r w:rsidR="00231965" w:rsidRPr="001C7870">
        <w:rPr>
          <w:sz w:val="28"/>
          <w:szCs w:val="28"/>
        </w:rPr>
        <w:t xml:space="preserve">  destin</w:t>
      </w:r>
      <w:r w:rsidR="005660B5">
        <w:rPr>
          <w:sz w:val="28"/>
          <w:szCs w:val="28"/>
        </w:rPr>
        <w:t>é</w:t>
      </w:r>
      <w:proofErr w:type="gramEnd"/>
      <w:r w:rsidR="00231965" w:rsidRPr="001C7870">
        <w:rPr>
          <w:sz w:val="28"/>
          <w:szCs w:val="28"/>
        </w:rPr>
        <w:t xml:space="preserve"> à recueillir les </w:t>
      </w:r>
      <w:r w:rsidR="00231965" w:rsidRPr="001C7870">
        <w:rPr>
          <w:sz w:val="28"/>
          <w:szCs w:val="28"/>
        </w:rPr>
        <w:lastRenderedPageBreak/>
        <w:t>observations du public, c</w:t>
      </w:r>
      <w:r w:rsidR="001C7870">
        <w:rPr>
          <w:sz w:val="28"/>
          <w:szCs w:val="28"/>
        </w:rPr>
        <w:t>ô</w:t>
      </w:r>
      <w:r w:rsidR="00231965" w:rsidRPr="001C7870">
        <w:rPr>
          <w:sz w:val="28"/>
          <w:szCs w:val="28"/>
        </w:rPr>
        <w:t>té et paraphé par le Commissaire Enquêteu</w:t>
      </w:r>
      <w:r w:rsidR="00BB0C20" w:rsidRPr="001C7870">
        <w:rPr>
          <w:sz w:val="28"/>
          <w:szCs w:val="28"/>
        </w:rPr>
        <w:t>r,</w:t>
      </w:r>
      <w:r w:rsidR="00231965" w:rsidRPr="001C7870">
        <w:rPr>
          <w:sz w:val="28"/>
          <w:szCs w:val="28"/>
        </w:rPr>
        <w:t xml:space="preserve"> ont pu être consultés par le public</w:t>
      </w:r>
      <w:r w:rsidR="00020AA3">
        <w:rPr>
          <w:sz w:val="28"/>
          <w:szCs w:val="28"/>
        </w:rPr>
        <w:t xml:space="preserve"> </w:t>
      </w:r>
      <w:r w:rsidR="00095FC9">
        <w:rPr>
          <w:sz w:val="28"/>
          <w:szCs w:val="28"/>
        </w:rPr>
        <w:t xml:space="preserve">à la Mairie de </w:t>
      </w:r>
      <w:r w:rsidR="005660B5">
        <w:rPr>
          <w:sz w:val="28"/>
          <w:szCs w:val="28"/>
        </w:rPr>
        <w:t>Bruniquel</w:t>
      </w:r>
      <w:r w:rsidR="000F75EE">
        <w:rPr>
          <w:sz w:val="28"/>
          <w:szCs w:val="28"/>
        </w:rPr>
        <w:t xml:space="preserve"> </w:t>
      </w:r>
      <w:r w:rsidR="00095FC9">
        <w:rPr>
          <w:sz w:val="28"/>
          <w:szCs w:val="28"/>
        </w:rPr>
        <w:t>aux horaires habituels d’ouverture d</w:t>
      </w:r>
      <w:r w:rsidR="000F75EE">
        <w:rPr>
          <w:sz w:val="28"/>
          <w:szCs w:val="28"/>
        </w:rPr>
        <w:t>e la Mairie à savoir les lund</w:t>
      </w:r>
      <w:r w:rsidR="005660B5">
        <w:rPr>
          <w:sz w:val="28"/>
          <w:szCs w:val="28"/>
        </w:rPr>
        <w:t>i et jeudi de 8 H 30 à 17 H 30,</w:t>
      </w:r>
      <w:r w:rsidR="000F75EE">
        <w:rPr>
          <w:sz w:val="28"/>
          <w:szCs w:val="28"/>
        </w:rPr>
        <w:t xml:space="preserve"> </w:t>
      </w:r>
      <w:r w:rsidR="005660B5">
        <w:rPr>
          <w:sz w:val="28"/>
          <w:szCs w:val="28"/>
        </w:rPr>
        <w:t>les mardi et vendredi</w:t>
      </w:r>
      <w:r w:rsidR="000F75EE">
        <w:rPr>
          <w:sz w:val="28"/>
          <w:szCs w:val="28"/>
        </w:rPr>
        <w:t xml:space="preserve">  de 8</w:t>
      </w:r>
      <w:r w:rsidR="005660B5">
        <w:rPr>
          <w:sz w:val="28"/>
          <w:szCs w:val="28"/>
        </w:rPr>
        <w:t xml:space="preserve"> h 30 à 12H 30</w:t>
      </w:r>
      <w:r w:rsidR="000F75EE">
        <w:rPr>
          <w:sz w:val="28"/>
          <w:szCs w:val="28"/>
        </w:rPr>
        <w:t xml:space="preserve"> et </w:t>
      </w:r>
      <w:r w:rsidR="005660B5">
        <w:rPr>
          <w:sz w:val="28"/>
          <w:szCs w:val="28"/>
        </w:rPr>
        <w:t>le</w:t>
      </w:r>
      <w:r w:rsidR="000F75EE">
        <w:rPr>
          <w:sz w:val="28"/>
          <w:szCs w:val="28"/>
        </w:rPr>
        <w:t xml:space="preserve">  samedi de </w:t>
      </w:r>
      <w:r w:rsidR="005660B5">
        <w:rPr>
          <w:sz w:val="28"/>
          <w:szCs w:val="28"/>
        </w:rPr>
        <w:t>9 H 00 à 12 H 00.</w:t>
      </w:r>
    </w:p>
    <w:p w14:paraId="2B5C60B1" w14:textId="25FD01A2" w:rsidR="00DC2152" w:rsidRDefault="000F75EE" w:rsidP="001C7870">
      <w:pPr>
        <w:jc w:val="both"/>
        <w:rPr>
          <w:sz w:val="28"/>
          <w:szCs w:val="28"/>
        </w:rPr>
      </w:pPr>
      <w:r>
        <w:rPr>
          <w:sz w:val="28"/>
          <w:szCs w:val="28"/>
        </w:rPr>
        <w:t xml:space="preserve"> </w:t>
      </w:r>
      <w:r w:rsidR="006B74DE">
        <w:rPr>
          <w:sz w:val="28"/>
          <w:szCs w:val="28"/>
        </w:rPr>
        <w:t>Le public a pu prendre connaissance du dossier et consigner éventuellement ses observations</w:t>
      </w:r>
      <w:r w:rsidR="00991D1D">
        <w:rPr>
          <w:sz w:val="28"/>
          <w:szCs w:val="28"/>
        </w:rPr>
        <w:t>, propositions ou contre</w:t>
      </w:r>
      <w:r w:rsidR="0044451B">
        <w:rPr>
          <w:sz w:val="28"/>
          <w:szCs w:val="28"/>
        </w:rPr>
        <w:t>-</w:t>
      </w:r>
      <w:r w:rsidR="00991D1D">
        <w:rPr>
          <w:sz w:val="28"/>
          <w:szCs w:val="28"/>
        </w:rPr>
        <w:t xml:space="preserve"> propositions</w:t>
      </w:r>
      <w:r w:rsidR="006B74DE">
        <w:rPr>
          <w:sz w:val="28"/>
          <w:szCs w:val="28"/>
        </w:rPr>
        <w:t xml:space="preserve"> sur le registre d’enquête ou les adresser au commissaire enquêteur</w:t>
      </w:r>
      <w:r w:rsidR="00DC2152">
        <w:rPr>
          <w:sz w:val="28"/>
          <w:szCs w:val="28"/>
        </w:rPr>
        <w:t xml:space="preserve"> par courrier postal</w:t>
      </w:r>
      <w:r w:rsidR="006B74DE">
        <w:rPr>
          <w:sz w:val="28"/>
          <w:szCs w:val="28"/>
        </w:rPr>
        <w:t xml:space="preserve"> à l’adresse de la mairie</w:t>
      </w:r>
      <w:r w:rsidR="00DC2152">
        <w:rPr>
          <w:sz w:val="28"/>
          <w:szCs w:val="28"/>
        </w:rPr>
        <w:t xml:space="preserve"> de</w:t>
      </w:r>
      <w:r w:rsidR="00155159">
        <w:rPr>
          <w:sz w:val="28"/>
          <w:szCs w:val="28"/>
        </w:rPr>
        <w:t xml:space="preserve"> Bruniquel, 4 rue de la Fraternité 82800 Bruniquel siège de l’enquête. Les observations devront être reçues au plus tard le 5 décembre 2022 à 17 H 00.</w:t>
      </w:r>
    </w:p>
    <w:p w14:paraId="2C5E3567" w14:textId="48957188" w:rsidR="00DC2152" w:rsidRDefault="00DC2152" w:rsidP="001C7870">
      <w:pPr>
        <w:jc w:val="both"/>
        <w:rPr>
          <w:sz w:val="28"/>
          <w:szCs w:val="28"/>
        </w:rPr>
      </w:pPr>
      <w:r>
        <w:rPr>
          <w:sz w:val="28"/>
          <w:szCs w:val="28"/>
        </w:rPr>
        <w:t xml:space="preserve">  Le public </w:t>
      </w:r>
      <w:r w:rsidR="00493805">
        <w:rPr>
          <w:sz w:val="28"/>
          <w:szCs w:val="28"/>
        </w:rPr>
        <w:t xml:space="preserve">a par ailleurs pu consulter le dossier d’enquête sur le site internet des services de l’Etat et y adresser ses observations en utilisant le bouton « Réagir à cet article » : </w:t>
      </w:r>
      <w:hyperlink r:id="rId9" w:history="1">
        <w:r w:rsidR="007F1963" w:rsidRPr="00681178">
          <w:rPr>
            <w:rStyle w:val="Lienhypertexte"/>
            <w:sz w:val="28"/>
            <w:szCs w:val="28"/>
          </w:rPr>
          <w:t>https://www.tarn-et-garonne.gouv.fr/enquetepubliquehorsicpe</w:t>
        </w:r>
      </w:hyperlink>
    </w:p>
    <w:p w14:paraId="48526138" w14:textId="0E505886" w:rsidR="007F1963" w:rsidRDefault="007F1963" w:rsidP="001C7870">
      <w:pPr>
        <w:jc w:val="both"/>
        <w:rPr>
          <w:sz w:val="28"/>
          <w:szCs w:val="28"/>
        </w:rPr>
      </w:pPr>
    </w:p>
    <w:p w14:paraId="3B60C075" w14:textId="45F19A0C" w:rsidR="007F1963" w:rsidRDefault="007F1963" w:rsidP="001C7870">
      <w:pPr>
        <w:jc w:val="both"/>
        <w:rPr>
          <w:sz w:val="28"/>
          <w:szCs w:val="28"/>
        </w:rPr>
      </w:pPr>
      <w:r>
        <w:rPr>
          <w:sz w:val="28"/>
          <w:szCs w:val="28"/>
        </w:rPr>
        <w:t xml:space="preserve"> Le public a pu également adresser ses observations par courriel à l’adresse suivante : </w:t>
      </w:r>
      <w:hyperlink r:id="rId10" w:history="1">
        <w:r w:rsidRPr="00681178">
          <w:rPr>
            <w:rStyle w:val="Lienhypertexte"/>
            <w:sz w:val="28"/>
            <w:szCs w:val="28"/>
          </w:rPr>
          <w:t>pref-enquetepublique@tarn-et-garonne.gouv.fr</w:t>
        </w:r>
      </w:hyperlink>
    </w:p>
    <w:p w14:paraId="0617C5C7" w14:textId="47EDBF42" w:rsidR="007F1963" w:rsidRDefault="007F1963" w:rsidP="001C7870">
      <w:pPr>
        <w:jc w:val="both"/>
        <w:rPr>
          <w:sz w:val="28"/>
          <w:szCs w:val="28"/>
        </w:rPr>
      </w:pPr>
    </w:p>
    <w:p w14:paraId="06CF1282" w14:textId="3BBF3B90" w:rsidR="007F1963" w:rsidRDefault="007F1963" w:rsidP="001C7870">
      <w:pPr>
        <w:jc w:val="both"/>
        <w:rPr>
          <w:sz w:val="28"/>
          <w:szCs w:val="28"/>
        </w:rPr>
      </w:pPr>
      <w:r>
        <w:rPr>
          <w:sz w:val="28"/>
          <w:szCs w:val="28"/>
        </w:rPr>
        <w:t xml:space="preserve"> Le dossier d’enquête a été également consultable en version informatique à la Mairie de </w:t>
      </w:r>
      <w:r w:rsidR="00155159">
        <w:rPr>
          <w:sz w:val="28"/>
          <w:szCs w:val="28"/>
        </w:rPr>
        <w:t>Bruniquel</w:t>
      </w:r>
      <w:r w:rsidR="00D37FA7">
        <w:rPr>
          <w:sz w:val="28"/>
          <w:szCs w:val="28"/>
        </w:rPr>
        <w:t>.</w:t>
      </w:r>
    </w:p>
    <w:p w14:paraId="61894A64" w14:textId="77777777" w:rsidR="002E576D" w:rsidRDefault="002E576D" w:rsidP="001C7870">
      <w:pPr>
        <w:jc w:val="both"/>
        <w:rPr>
          <w:sz w:val="28"/>
          <w:szCs w:val="28"/>
        </w:rPr>
      </w:pPr>
    </w:p>
    <w:p w14:paraId="39D43E81" w14:textId="7038A800" w:rsidR="00231965" w:rsidRDefault="00C470AA" w:rsidP="00231965">
      <w:pPr>
        <w:pStyle w:val="Paragraphedeliste"/>
        <w:ind w:left="420"/>
        <w:jc w:val="both"/>
        <w:rPr>
          <w:sz w:val="28"/>
          <w:szCs w:val="28"/>
        </w:rPr>
      </w:pPr>
      <w:r>
        <w:rPr>
          <w:sz w:val="28"/>
          <w:szCs w:val="28"/>
        </w:rPr>
        <w:t xml:space="preserve">          </w:t>
      </w:r>
    </w:p>
    <w:p w14:paraId="161A65F5" w14:textId="77777777" w:rsidR="00C470AA" w:rsidRDefault="00C470AA" w:rsidP="00231965">
      <w:pPr>
        <w:pStyle w:val="Paragraphedeliste"/>
        <w:ind w:left="420"/>
        <w:jc w:val="both"/>
        <w:rPr>
          <w:sz w:val="28"/>
          <w:szCs w:val="28"/>
        </w:rPr>
      </w:pPr>
    </w:p>
    <w:p w14:paraId="0DC61B8F" w14:textId="6E6C0AAA" w:rsidR="002A7C11" w:rsidRPr="00D22DA5" w:rsidRDefault="00324A8D" w:rsidP="00732F1A">
      <w:pPr>
        <w:jc w:val="both"/>
        <w:rPr>
          <w:b/>
          <w:sz w:val="28"/>
          <w:szCs w:val="28"/>
        </w:rPr>
      </w:pPr>
      <w:r w:rsidRPr="00732F1A">
        <w:rPr>
          <w:bCs/>
          <w:sz w:val="28"/>
          <w:szCs w:val="28"/>
        </w:rPr>
        <w:t xml:space="preserve">    </w:t>
      </w:r>
      <w:r w:rsidR="00C63FFB" w:rsidRPr="00D22DA5">
        <w:rPr>
          <w:b/>
          <w:sz w:val="28"/>
          <w:szCs w:val="28"/>
        </w:rPr>
        <w:t>3</w:t>
      </w:r>
      <w:r w:rsidR="00C67C4E" w:rsidRPr="00D22DA5">
        <w:rPr>
          <w:b/>
          <w:sz w:val="28"/>
          <w:szCs w:val="28"/>
        </w:rPr>
        <w:t>.3</w:t>
      </w:r>
      <w:r w:rsidR="00C63FFB" w:rsidRPr="00D22DA5">
        <w:rPr>
          <w:b/>
          <w:sz w:val="28"/>
          <w:szCs w:val="28"/>
        </w:rPr>
        <w:t xml:space="preserve"> </w:t>
      </w:r>
      <w:r w:rsidR="002A7C11" w:rsidRPr="00D22DA5">
        <w:rPr>
          <w:b/>
          <w:sz w:val="28"/>
          <w:szCs w:val="28"/>
        </w:rPr>
        <w:t>Publicité légale</w:t>
      </w:r>
    </w:p>
    <w:p w14:paraId="041BEF3B" w14:textId="77777777" w:rsidR="00436D07" w:rsidRPr="00D22DA5" w:rsidRDefault="00436D07" w:rsidP="00231965">
      <w:pPr>
        <w:pStyle w:val="Paragraphedeliste"/>
        <w:ind w:left="420"/>
        <w:jc w:val="both"/>
        <w:rPr>
          <w:b/>
          <w:sz w:val="28"/>
          <w:szCs w:val="28"/>
        </w:rPr>
      </w:pPr>
    </w:p>
    <w:p w14:paraId="3EB55957" w14:textId="765F7E2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L’arrêté du maire prescrivant l’enquête publique a fait l’objet de</w:t>
      </w:r>
      <w:r w:rsidR="005D7452">
        <w:rPr>
          <w:sz w:val="28"/>
          <w:szCs w:val="28"/>
        </w:rPr>
        <w:t xml:space="preserve"> deux</w:t>
      </w:r>
      <w:r w:rsidR="002A7C11" w:rsidRPr="005D7452">
        <w:rPr>
          <w:sz w:val="28"/>
          <w:szCs w:val="28"/>
        </w:rPr>
        <w:t xml:space="preserve"> </w:t>
      </w:r>
      <w:r w:rsidR="005D7452" w:rsidRPr="005D7452">
        <w:rPr>
          <w:sz w:val="28"/>
          <w:szCs w:val="28"/>
        </w:rPr>
        <w:t>publications</w:t>
      </w:r>
      <w:r w:rsidR="002A7C11" w:rsidRPr="005D7452">
        <w:rPr>
          <w:sz w:val="28"/>
          <w:szCs w:val="28"/>
        </w:rPr>
        <w:t xml:space="preserve"> dans les journaux suivants : </w:t>
      </w:r>
    </w:p>
    <w:p w14:paraId="4FA0127C" w14:textId="5C15EC29" w:rsidR="002A7C11" w:rsidRDefault="002A7C11" w:rsidP="002A7C11">
      <w:pPr>
        <w:pStyle w:val="Paragraphedeliste"/>
        <w:numPr>
          <w:ilvl w:val="0"/>
          <w:numId w:val="3"/>
        </w:numPr>
        <w:jc w:val="both"/>
        <w:rPr>
          <w:sz w:val="28"/>
          <w:szCs w:val="28"/>
        </w:rPr>
      </w:pPr>
      <w:r>
        <w:rPr>
          <w:sz w:val="28"/>
          <w:szCs w:val="28"/>
        </w:rPr>
        <w:t>La Dépêche du Midi</w:t>
      </w:r>
      <w:r w:rsidR="00155159">
        <w:rPr>
          <w:sz w:val="28"/>
          <w:szCs w:val="28"/>
        </w:rPr>
        <w:t> : 12 octobre 2022 et 7 novembre 2022</w:t>
      </w:r>
      <w:r w:rsidR="007F1963">
        <w:rPr>
          <w:sz w:val="28"/>
          <w:szCs w:val="28"/>
        </w:rPr>
        <w:t xml:space="preserve"> </w:t>
      </w:r>
    </w:p>
    <w:p w14:paraId="60D5EBD3" w14:textId="5920B3E6" w:rsidR="007F1963" w:rsidRDefault="007F1963" w:rsidP="002A7C11">
      <w:pPr>
        <w:pStyle w:val="Paragraphedeliste"/>
        <w:numPr>
          <w:ilvl w:val="0"/>
          <w:numId w:val="3"/>
        </w:numPr>
        <w:jc w:val="both"/>
        <w:rPr>
          <w:sz w:val="28"/>
          <w:szCs w:val="28"/>
        </w:rPr>
      </w:pPr>
      <w:r>
        <w:rPr>
          <w:sz w:val="28"/>
          <w:szCs w:val="28"/>
        </w:rPr>
        <w:t>Le Petit Journal</w:t>
      </w:r>
      <w:r w:rsidR="00D37FA7">
        <w:rPr>
          <w:sz w:val="28"/>
          <w:szCs w:val="28"/>
        </w:rPr>
        <w:t> : 12 octobre 2022 et</w:t>
      </w:r>
      <w:r w:rsidR="009C30C0">
        <w:rPr>
          <w:sz w:val="28"/>
          <w:szCs w:val="28"/>
        </w:rPr>
        <w:t xml:space="preserve"> 7 novembre 2022</w:t>
      </w:r>
    </w:p>
    <w:p w14:paraId="61FC69AC" w14:textId="7AC5781C" w:rsidR="00EA256D" w:rsidRPr="00155159" w:rsidRDefault="00EA256D" w:rsidP="00155159">
      <w:pPr>
        <w:ind w:left="60"/>
        <w:jc w:val="both"/>
        <w:rPr>
          <w:sz w:val="28"/>
          <w:szCs w:val="28"/>
        </w:rPr>
      </w:pPr>
      <w:r w:rsidRPr="00155159">
        <w:rPr>
          <w:sz w:val="28"/>
          <w:szCs w:val="28"/>
        </w:rPr>
        <w:t xml:space="preserve"> L’avis d’enquête publique a été inséré quinze jours au moins avant le début de l’enquête et rappelé dans les huit premiers jours de celle-ci par la Préfecture de Tarn et Garonne et aux frais de la DRAC Occitanie dans la Dépêche du Midi et le Petit Journal.</w:t>
      </w:r>
    </w:p>
    <w:p w14:paraId="4AF1FCC8" w14:textId="77777777" w:rsidR="002A7C11" w:rsidRPr="00C63FFB" w:rsidRDefault="002A7C11" w:rsidP="002A7C11">
      <w:pPr>
        <w:pStyle w:val="Paragraphedeliste"/>
        <w:ind w:left="420"/>
        <w:jc w:val="both"/>
        <w:rPr>
          <w:bCs/>
          <w:sz w:val="28"/>
          <w:szCs w:val="28"/>
        </w:rPr>
      </w:pPr>
    </w:p>
    <w:p w14:paraId="407B6769" w14:textId="7DBAE688" w:rsidR="002A7C11" w:rsidRPr="00E14DA9" w:rsidRDefault="00732F1A" w:rsidP="00732F1A">
      <w:pPr>
        <w:jc w:val="both"/>
        <w:rPr>
          <w:b/>
          <w:sz w:val="28"/>
          <w:szCs w:val="28"/>
        </w:rPr>
      </w:pPr>
      <w:r w:rsidRPr="00E14DA9">
        <w:rPr>
          <w:b/>
          <w:sz w:val="28"/>
          <w:szCs w:val="28"/>
        </w:rPr>
        <w:t xml:space="preserve">    </w:t>
      </w:r>
      <w:r w:rsidR="00C63FFB" w:rsidRPr="00E14DA9">
        <w:rPr>
          <w:b/>
          <w:sz w:val="28"/>
          <w:szCs w:val="28"/>
        </w:rPr>
        <w:t>3</w:t>
      </w:r>
      <w:r w:rsidR="00C67C4E" w:rsidRPr="00E14DA9">
        <w:rPr>
          <w:b/>
          <w:sz w:val="28"/>
          <w:szCs w:val="28"/>
        </w:rPr>
        <w:t>.4</w:t>
      </w:r>
      <w:r w:rsidR="00C63FFB" w:rsidRPr="00E14DA9">
        <w:rPr>
          <w:b/>
          <w:sz w:val="28"/>
          <w:szCs w:val="28"/>
        </w:rPr>
        <w:t xml:space="preserve"> </w:t>
      </w:r>
      <w:r w:rsidR="002A7C11" w:rsidRPr="00E14DA9">
        <w:rPr>
          <w:b/>
          <w:sz w:val="28"/>
          <w:szCs w:val="28"/>
        </w:rPr>
        <w:t>Affichage de</w:t>
      </w:r>
      <w:r w:rsidR="00EA256D">
        <w:rPr>
          <w:b/>
          <w:sz w:val="28"/>
          <w:szCs w:val="28"/>
        </w:rPr>
        <w:t xml:space="preserve"> l’avi</w:t>
      </w:r>
      <w:r w:rsidR="000F62E9">
        <w:rPr>
          <w:b/>
          <w:sz w:val="28"/>
          <w:szCs w:val="28"/>
        </w:rPr>
        <w:t>s</w:t>
      </w:r>
      <w:r w:rsidR="00EA256D">
        <w:rPr>
          <w:b/>
          <w:sz w:val="28"/>
          <w:szCs w:val="28"/>
        </w:rPr>
        <w:t xml:space="preserve"> d</w:t>
      </w:r>
      <w:r w:rsidR="002A7C11" w:rsidRPr="00E14DA9">
        <w:rPr>
          <w:b/>
          <w:sz w:val="28"/>
          <w:szCs w:val="28"/>
        </w:rPr>
        <w:t>’enquête publique sur le</w:t>
      </w:r>
      <w:r w:rsidR="00D22DA5" w:rsidRPr="00E14DA9">
        <w:rPr>
          <w:b/>
          <w:sz w:val="28"/>
          <w:szCs w:val="28"/>
        </w:rPr>
        <w:t xml:space="preserve"> </w:t>
      </w:r>
      <w:r w:rsidR="002A7C11" w:rsidRPr="00E14DA9">
        <w:rPr>
          <w:b/>
          <w:sz w:val="28"/>
          <w:szCs w:val="28"/>
        </w:rPr>
        <w:t xml:space="preserve">panneau administratif de la </w:t>
      </w:r>
      <w:r w:rsidR="00D3674F" w:rsidRPr="00E14DA9">
        <w:rPr>
          <w:b/>
          <w:sz w:val="28"/>
          <w:szCs w:val="28"/>
        </w:rPr>
        <w:t>Commune d</w:t>
      </w:r>
      <w:r w:rsidR="00D22DA5" w:rsidRPr="00E14DA9">
        <w:rPr>
          <w:b/>
          <w:sz w:val="28"/>
          <w:szCs w:val="28"/>
        </w:rPr>
        <w:t>e</w:t>
      </w:r>
      <w:r w:rsidR="00B47545">
        <w:rPr>
          <w:b/>
          <w:sz w:val="28"/>
          <w:szCs w:val="28"/>
        </w:rPr>
        <w:t xml:space="preserve"> Bruniquel</w:t>
      </w:r>
    </w:p>
    <w:p w14:paraId="593B106B" w14:textId="77777777" w:rsidR="002A7C11" w:rsidRPr="00C470AA" w:rsidRDefault="002A7C11" w:rsidP="002A7C11">
      <w:pPr>
        <w:pStyle w:val="Paragraphedeliste"/>
        <w:ind w:left="420"/>
        <w:jc w:val="both"/>
        <w:rPr>
          <w:b/>
          <w:sz w:val="28"/>
          <w:szCs w:val="28"/>
        </w:rPr>
      </w:pPr>
    </w:p>
    <w:p w14:paraId="49F1BA94" w14:textId="0622A87A" w:rsidR="002A7C11" w:rsidRDefault="00C470AA" w:rsidP="00732F1A">
      <w:pPr>
        <w:jc w:val="both"/>
        <w:rPr>
          <w:sz w:val="28"/>
          <w:szCs w:val="28"/>
        </w:rPr>
      </w:pPr>
      <w:r w:rsidRPr="00732F1A">
        <w:rPr>
          <w:sz w:val="28"/>
          <w:szCs w:val="28"/>
        </w:rPr>
        <w:lastRenderedPageBreak/>
        <w:t xml:space="preserve">           </w:t>
      </w:r>
      <w:r w:rsidR="002A7C11" w:rsidRPr="00732F1A">
        <w:rPr>
          <w:sz w:val="28"/>
          <w:szCs w:val="28"/>
        </w:rPr>
        <w:t>L’arrêté d’avis d’enquête publique a été affiché</w:t>
      </w:r>
      <w:r w:rsidR="007F1963">
        <w:rPr>
          <w:sz w:val="28"/>
          <w:szCs w:val="28"/>
        </w:rPr>
        <w:t xml:space="preserve"> par les soins de la Mairie de </w:t>
      </w:r>
      <w:r w:rsidR="00155159">
        <w:rPr>
          <w:sz w:val="28"/>
          <w:szCs w:val="28"/>
        </w:rPr>
        <w:t>Bruniquel</w:t>
      </w:r>
      <w:r w:rsidR="007F1963">
        <w:rPr>
          <w:sz w:val="28"/>
          <w:szCs w:val="28"/>
        </w:rPr>
        <w:t xml:space="preserve"> quinze jours au moins avant la date d’ouverture de l’enquête soit au plus tard le 18 octobre 2022 et pendant toute la durée de l’enquête aux emplacements habituels d’affichage municipal et éventuellement </w:t>
      </w:r>
      <w:r w:rsidR="00EA256D">
        <w:rPr>
          <w:sz w:val="28"/>
          <w:szCs w:val="28"/>
        </w:rPr>
        <w:t xml:space="preserve">par tout autre procédé. </w:t>
      </w:r>
      <w:r w:rsidR="002A7C11" w:rsidRPr="00732F1A">
        <w:rPr>
          <w:sz w:val="28"/>
          <w:szCs w:val="28"/>
        </w:rPr>
        <w:t>L’affichage a été contrôlé par le Commissaire Enquêteur lors de s</w:t>
      </w:r>
      <w:r w:rsidR="00584C83">
        <w:rPr>
          <w:sz w:val="28"/>
          <w:szCs w:val="28"/>
        </w:rPr>
        <w:t>a</w:t>
      </w:r>
      <w:r w:rsidR="002A7C11" w:rsidRPr="00732F1A">
        <w:rPr>
          <w:sz w:val="28"/>
          <w:szCs w:val="28"/>
        </w:rPr>
        <w:t xml:space="preserve"> permanence de l’enquête publique</w:t>
      </w:r>
      <w:r w:rsidR="00584C83">
        <w:rPr>
          <w:sz w:val="28"/>
          <w:szCs w:val="28"/>
        </w:rPr>
        <w:t xml:space="preserve"> du </w:t>
      </w:r>
      <w:r w:rsidR="00EA256D">
        <w:rPr>
          <w:sz w:val="28"/>
          <w:szCs w:val="28"/>
        </w:rPr>
        <w:t>jeudi 3 novembre 2022.</w:t>
      </w:r>
    </w:p>
    <w:p w14:paraId="70A07062" w14:textId="6FBC2C2E" w:rsidR="00EA256D" w:rsidRDefault="00EA256D" w:rsidP="00732F1A">
      <w:pPr>
        <w:jc w:val="both"/>
        <w:rPr>
          <w:sz w:val="28"/>
          <w:szCs w:val="28"/>
        </w:rPr>
      </w:pPr>
      <w:r>
        <w:rPr>
          <w:sz w:val="28"/>
          <w:szCs w:val="28"/>
        </w:rPr>
        <w:t xml:space="preserve">  Il a également été procédé par les soins du PETR du Pays Midi-Quercy à l’affichage du même avis sur les lieux prévus pour la réalisation du projet ou en un lieu situé au voisinage de l’opération et visible de la voie publique. </w:t>
      </w:r>
    </w:p>
    <w:p w14:paraId="20F7E244" w14:textId="7981987B" w:rsidR="00EA256D" w:rsidRDefault="00EA256D" w:rsidP="00732F1A">
      <w:pPr>
        <w:jc w:val="both"/>
        <w:rPr>
          <w:sz w:val="28"/>
          <w:szCs w:val="28"/>
        </w:rPr>
      </w:pPr>
      <w:r>
        <w:rPr>
          <w:sz w:val="28"/>
          <w:szCs w:val="28"/>
        </w:rPr>
        <w:t xml:space="preserve"> L’avis d’enquête a été également publié sur le site internet des services de l’Etat dans le Tarn et Garonne. </w:t>
      </w:r>
    </w:p>
    <w:p w14:paraId="1581B232" w14:textId="2B9DEB60" w:rsidR="00EA256D" w:rsidRDefault="00EA256D" w:rsidP="00732F1A">
      <w:pPr>
        <w:jc w:val="both"/>
        <w:rPr>
          <w:sz w:val="28"/>
          <w:szCs w:val="28"/>
        </w:rPr>
      </w:pPr>
    </w:p>
    <w:p w14:paraId="645B9917" w14:textId="77777777" w:rsidR="00EA256D" w:rsidRPr="00732F1A" w:rsidRDefault="00EA256D" w:rsidP="00732F1A">
      <w:pPr>
        <w:jc w:val="both"/>
        <w:rPr>
          <w:sz w:val="28"/>
          <w:szCs w:val="28"/>
        </w:rPr>
      </w:pPr>
    </w:p>
    <w:p w14:paraId="598F9435" w14:textId="77777777" w:rsidR="002A7C11" w:rsidRDefault="002A7C11" w:rsidP="002A7C11">
      <w:pPr>
        <w:pStyle w:val="Paragraphedeliste"/>
        <w:ind w:left="420"/>
        <w:jc w:val="both"/>
        <w:rPr>
          <w:sz w:val="28"/>
          <w:szCs w:val="28"/>
        </w:rPr>
      </w:pPr>
    </w:p>
    <w:p w14:paraId="7435AA4A" w14:textId="12931674" w:rsidR="002A7C11" w:rsidRPr="005D7452" w:rsidRDefault="00C63FFB" w:rsidP="002A7C11">
      <w:pPr>
        <w:pStyle w:val="Paragraphedeliste"/>
        <w:ind w:left="420"/>
        <w:jc w:val="both"/>
        <w:rPr>
          <w:b/>
          <w:sz w:val="28"/>
          <w:szCs w:val="28"/>
        </w:rPr>
      </w:pPr>
      <w:r w:rsidRPr="005D7452">
        <w:rPr>
          <w:b/>
          <w:sz w:val="28"/>
          <w:szCs w:val="28"/>
        </w:rPr>
        <w:t>3.</w:t>
      </w:r>
      <w:r w:rsidR="00C67C4E" w:rsidRPr="005D7452">
        <w:rPr>
          <w:b/>
          <w:sz w:val="28"/>
          <w:szCs w:val="28"/>
        </w:rPr>
        <w:t>2.5</w:t>
      </w:r>
      <w:r w:rsidR="00C470AA" w:rsidRPr="005D7452">
        <w:rPr>
          <w:b/>
          <w:sz w:val="28"/>
          <w:szCs w:val="28"/>
        </w:rPr>
        <w:t xml:space="preserve"> </w:t>
      </w:r>
      <w:r w:rsidR="002A7C11" w:rsidRPr="005D7452">
        <w:rPr>
          <w:b/>
          <w:sz w:val="28"/>
          <w:szCs w:val="28"/>
        </w:rPr>
        <w:t>Climat général de l’enquête publique.</w:t>
      </w:r>
    </w:p>
    <w:p w14:paraId="49D2CE72" w14:textId="77777777" w:rsidR="002A7C11" w:rsidRPr="005D7452" w:rsidRDefault="002A7C11" w:rsidP="002A7C11">
      <w:pPr>
        <w:pStyle w:val="Paragraphedeliste"/>
        <w:ind w:left="420"/>
        <w:jc w:val="both"/>
        <w:rPr>
          <w:b/>
          <w:sz w:val="28"/>
          <w:szCs w:val="28"/>
        </w:rPr>
      </w:pPr>
    </w:p>
    <w:p w14:paraId="3746C51B" w14:textId="77777777" w:rsidR="002A7C11" w:rsidRPr="005D7452" w:rsidRDefault="00C470AA" w:rsidP="005D7452">
      <w:pPr>
        <w:jc w:val="both"/>
        <w:rPr>
          <w:sz w:val="28"/>
          <w:szCs w:val="28"/>
        </w:rPr>
      </w:pPr>
      <w:r w:rsidRPr="005D7452">
        <w:rPr>
          <w:sz w:val="28"/>
          <w:szCs w:val="28"/>
        </w:rPr>
        <w:t xml:space="preserve">          </w:t>
      </w:r>
      <w:r w:rsidR="002A7C11" w:rsidRPr="005D7452">
        <w:rPr>
          <w:sz w:val="28"/>
          <w:szCs w:val="28"/>
        </w:rPr>
        <w:t>L’enquête publique s’est déroulée conformément aux prescriptions réglementaires. Le dossier et le registre d’enquête publique ont bien été mis à la disposition du public aux heures d’ouverture des services de la mairie.</w:t>
      </w:r>
    </w:p>
    <w:p w14:paraId="3104608C" w14:textId="48779F6B" w:rsidR="002A7C11" w:rsidRPr="005D7452" w:rsidRDefault="00C470AA" w:rsidP="005D7452">
      <w:pPr>
        <w:jc w:val="both"/>
        <w:rPr>
          <w:sz w:val="28"/>
          <w:szCs w:val="28"/>
        </w:rPr>
      </w:pPr>
      <w:r w:rsidRPr="005D7452">
        <w:rPr>
          <w:sz w:val="28"/>
          <w:szCs w:val="28"/>
        </w:rPr>
        <w:t xml:space="preserve">          </w:t>
      </w:r>
      <w:r w:rsidR="00B85A4B" w:rsidRPr="005D7452">
        <w:rPr>
          <w:sz w:val="28"/>
          <w:szCs w:val="28"/>
        </w:rPr>
        <w:t xml:space="preserve">Le Commissaire Enquêteur a pu tenir </w:t>
      </w:r>
      <w:r w:rsidR="00D3674F" w:rsidRPr="005D7452">
        <w:rPr>
          <w:sz w:val="28"/>
          <w:szCs w:val="28"/>
        </w:rPr>
        <w:t>s</w:t>
      </w:r>
      <w:r w:rsidR="005D7452">
        <w:rPr>
          <w:sz w:val="28"/>
          <w:szCs w:val="28"/>
        </w:rPr>
        <w:t>a</w:t>
      </w:r>
      <w:r w:rsidR="00B85A4B" w:rsidRPr="005D7452">
        <w:rPr>
          <w:sz w:val="28"/>
          <w:szCs w:val="28"/>
        </w:rPr>
        <w:t xml:space="preserve"> permanence dans</w:t>
      </w:r>
      <w:r w:rsidR="00D3674F" w:rsidRPr="005D7452">
        <w:rPr>
          <w:sz w:val="28"/>
          <w:szCs w:val="28"/>
        </w:rPr>
        <w:t xml:space="preserve"> la salle du conseil</w:t>
      </w:r>
      <w:r w:rsidR="00B85A4B" w:rsidRPr="005D7452">
        <w:rPr>
          <w:sz w:val="28"/>
          <w:szCs w:val="28"/>
        </w:rPr>
        <w:t xml:space="preserve"> mis à sa disposition</w:t>
      </w:r>
      <w:r w:rsidR="00D3674F" w:rsidRPr="005D7452">
        <w:rPr>
          <w:sz w:val="28"/>
          <w:szCs w:val="28"/>
        </w:rPr>
        <w:t xml:space="preserve">. </w:t>
      </w:r>
    </w:p>
    <w:p w14:paraId="0FF89622" w14:textId="5A94D231" w:rsidR="00B85A4B" w:rsidRPr="005D7452" w:rsidRDefault="00C470AA" w:rsidP="005D7452">
      <w:pPr>
        <w:jc w:val="both"/>
        <w:rPr>
          <w:sz w:val="28"/>
          <w:szCs w:val="28"/>
        </w:rPr>
      </w:pPr>
      <w:r w:rsidRPr="005D7452">
        <w:rPr>
          <w:sz w:val="28"/>
          <w:szCs w:val="28"/>
        </w:rPr>
        <w:t xml:space="preserve">         </w:t>
      </w:r>
      <w:r w:rsidR="00B85A4B" w:rsidRPr="005D7452">
        <w:rPr>
          <w:sz w:val="28"/>
          <w:szCs w:val="28"/>
        </w:rPr>
        <w:t>Le Commissaire Enquêteur confirme que le dossier soumis à l’enquête</w:t>
      </w:r>
      <w:r w:rsidR="005D7452">
        <w:rPr>
          <w:sz w:val="28"/>
          <w:szCs w:val="28"/>
        </w:rPr>
        <w:t xml:space="preserve"> </w:t>
      </w:r>
      <w:r w:rsidR="00B85A4B" w:rsidRPr="005D7452">
        <w:rPr>
          <w:sz w:val="28"/>
          <w:szCs w:val="28"/>
        </w:rPr>
        <w:t>publique était complet dans sa forme réglementaire et qu’il était accessible au public.</w:t>
      </w:r>
    </w:p>
    <w:p w14:paraId="4EA43D77" w14:textId="77777777" w:rsidR="00B85A4B" w:rsidRPr="00C470AA" w:rsidRDefault="00B85A4B" w:rsidP="002A7C11">
      <w:pPr>
        <w:pStyle w:val="Paragraphedeliste"/>
        <w:ind w:left="420"/>
        <w:jc w:val="both"/>
        <w:rPr>
          <w:b/>
          <w:sz w:val="28"/>
          <w:szCs w:val="28"/>
        </w:rPr>
      </w:pPr>
    </w:p>
    <w:p w14:paraId="0DD6D108" w14:textId="2985208A" w:rsidR="00B85A4B" w:rsidRDefault="00C63FFB" w:rsidP="002A7C11">
      <w:pPr>
        <w:pStyle w:val="Paragraphedeliste"/>
        <w:ind w:left="420"/>
        <w:jc w:val="both"/>
        <w:rPr>
          <w:b/>
          <w:sz w:val="28"/>
          <w:szCs w:val="28"/>
        </w:rPr>
      </w:pPr>
      <w:r w:rsidRPr="00350F61">
        <w:rPr>
          <w:b/>
          <w:sz w:val="28"/>
          <w:szCs w:val="28"/>
        </w:rPr>
        <w:t>3.2.</w:t>
      </w:r>
      <w:r w:rsidR="00C67C4E" w:rsidRPr="00350F61">
        <w:rPr>
          <w:b/>
          <w:sz w:val="28"/>
          <w:szCs w:val="28"/>
        </w:rPr>
        <w:t>6</w:t>
      </w:r>
      <w:r w:rsidR="00C470AA" w:rsidRPr="00350F61">
        <w:rPr>
          <w:b/>
          <w:sz w:val="28"/>
          <w:szCs w:val="28"/>
        </w:rPr>
        <w:t xml:space="preserve"> </w:t>
      </w:r>
      <w:r w:rsidR="00B85A4B" w:rsidRPr="00350F61">
        <w:rPr>
          <w:b/>
          <w:sz w:val="28"/>
          <w:szCs w:val="28"/>
        </w:rPr>
        <w:t>Cl</w:t>
      </w:r>
      <w:r w:rsidR="00350F61" w:rsidRPr="00350F61">
        <w:rPr>
          <w:b/>
          <w:sz w:val="28"/>
          <w:szCs w:val="28"/>
        </w:rPr>
        <w:t>ô</w:t>
      </w:r>
      <w:r w:rsidR="00B85A4B" w:rsidRPr="00350F61">
        <w:rPr>
          <w:b/>
          <w:sz w:val="28"/>
          <w:szCs w:val="28"/>
        </w:rPr>
        <w:t>ture et formalités de fin d’enquête publique</w:t>
      </w:r>
    </w:p>
    <w:p w14:paraId="733E27D2" w14:textId="77777777" w:rsidR="005D7452" w:rsidRPr="00350F61" w:rsidRDefault="005D7452" w:rsidP="002A7C11">
      <w:pPr>
        <w:pStyle w:val="Paragraphedeliste"/>
        <w:ind w:left="420"/>
        <w:jc w:val="both"/>
        <w:rPr>
          <w:b/>
          <w:sz w:val="28"/>
          <w:szCs w:val="28"/>
        </w:rPr>
      </w:pPr>
    </w:p>
    <w:p w14:paraId="629C9B48" w14:textId="1B9BD25E" w:rsidR="0090312E" w:rsidRDefault="001B0119" w:rsidP="005D7452">
      <w:pPr>
        <w:jc w:val="both"/>
        <w:rPr>
          <w:sz w:val="28"/>
          <w:szCs w:val="28"/>
        </w:rPr>
      </w:pPr>
      <w:r w:rsidRPr="005D7452">
        <w:rPr>
          <w:sz w:val="28"/>
          <w:szCs w:val="28"/>
        </w:rPr>
        <w:t xml:space="preserve">      </w:t>
      </w:r>
      <w:r w:rsidR="0090312E" w:rsidRPr="005D7452">
        <w:rPr>
          <w:sz w:val="28"/>
          <w:szCs w:val="28"/>
        </w:rPr>
        <w:t xml:space="preserve">L’enquête publique a été close le </w:t>
      </w:r>
      <w:r w:rsidR="009C30C0">
        <w:rPr>
          <w:sz w:val="28"/>
          <w:szCs w:val="28"/>
        </w:rPr>
        <w:t>5 décembre 2022</w:t>
      </w:r>
      <w:r w:rsidR="00584C83" w:rsidRPr="005D7452">
        <w:rPr>
          <w:sz w:val="28"/>
          <w:szCs w:val="28"/>
        </w:rPr>
        <w:t xml:space="preserve"> à 1</w:t>
      </w:r>
      <w:r w:rsidR="005F76F8">
        <w:rPr>
          <w:sz w:val="28"/>
          <w:szCs w:val="28"/>
        </w:rPr>
        <w:t>7h</w:t>
      </w:r>
      <w:r w:rsidR="005D7452">
        <w:rPr>
          <w:sz w:val="28"/>
          <w:szCs w:val="28"/>
        </w:rPr>
        <w:t xml:space="preserve">. </w:t>
      </w:r>
      <w:r w:rsidR="00584C83" w:rsidRPr="005D7452">
        <w:rPr>
          <w:sz w:val="28"/>
          <w:szCs w:val="28"/>
        </w:rPr>
        <w:t xml:space="preserve"> </w:t>
      </w:r>
      <w:r w:rsidR="0090312E" w:rsidRPr="005D7452">
        <w:rPr>
          <w:sz w:val="28"/>
          <w:szCs w:val="28"/>
        </w:rPr>
        <w:t>Le</w:t>
      </w:r>
      <w:r w:rsidR="005D7452">
        <w:rPr>
          <w:sz w:val="28"/>
          <w:szCs w:val="28"/>
        </w:rPr>
        <w:t xml:space="preserve"> </w:t>
      </w:r>
      <w:r w:rsidR="0090312E" w:rsidRPr="005D7452">
        <w:rPr>
          <w:sz w:val="28"/>
          <w:szCs w:val="28"/>
        </w:rPr>
        <w:t>registre a été fermé</w:t>
      </w:r>
      <w:r w:rsidR="00584C83" w:rsidRPr="005D7452">
        <w:rPr>
          <w:sz w:val="28"/>
          <w:szCs w:val="28"/>
        </w:rPr>
        <w:t xml:space="preserve"> et paraphé</w:t>
      </w:r>
      <w:r w:rsidR="0090312E" w:rsidRPr="005D7452">
        <w:rPr>
          <w:sz w:val="28"/>
          <w:szCs w:val="28"/>
        </w:rPr>
        <w:t xml:space="preserve"> par le Commissaire Enquêteur.</w:t>
      </w:r>
      <w:r w:rsidR="00F91E43">
        <w:rPr>
          <w:sz w:val="28"/>
          <w:szCs w:val="28"/>
        </w:rPr>
        <w:t xml:space="preserve"> </w:t>
      </w:r>
    </w:p>
    <w:p w14:paraId="29F06CAE" w14:textId="0FF2B2B7" w:rsidR="004A7AA3" w:rsidRPr="005D7452" w:rsidRDefault="004A7AA3" w:rsidP="005D7452">
      <w:pPr>
        <w:jc w:val="both"/>
        <w:rPr>
          <w:sz w:val="28"/>
          <w:szCs w:val="28"/>
        </w:rPr>
      </w:pPr>
      <w:r>
        <w:rPr>
          <w:sz w:val="28"/>
          <w:szCs w:val="28"/>
        </w:rPr>
        <w:t xml:space="preserve">      Le commissaire enquêteur a adressé dans les huit jours suivant la clôture de l’enquête</w:t>
      </w:r>
      <w:r w:rsidR="009C30C0">
        <w:rPr>
          <w:sz w:val="28"/>
          <w:szCs w:val="28"/>
        </w:rPr>
        <w:t xml:space="preserve"> à savoir le 12 décembre 2022</w:t>
      </w:r>
      <w:r>
        <w:rPr>
          <w:sz w:val="28"/>
          <w:szCs w:val="28"/>
        </w:rPr>
        <w:t xml:space="preserve"> le procès- verbal des remarques ou observations </w:t>
      </w:r>
      <w:r w:rsidR="00F26DE1">
        <w:rPr>
          <w:sz w:val="28"/>
          <w:szCs w:val="28"/>
        </w:rPr>
        <w:t>contenues dans le registre d’enquête publiqu</w:t>
      </w:r>
      <w:r w:rsidR="009C30C0">
        <w:rPr>
          <w:sz w:val="28"/>
          <w:szCs w:val="28"/>
        </w:rPr>
        <w:t>e c</w:t>
      </w:r>
      <w:r w:rsidR="00F26DE1">
        <w:rPr>
          <w:sz w:val="28"/>
          <w:szCs w:val="28"/>
        </w:rPr>
        <w:t>onformément à la réglementation</w:t>
      </w:r>
      <w:r w:rsidR="009C30C0">
        <w:rPr>
          <w:sz w:val="28"/>
          <w:szCs w:val="28"/>
        </w:rPr>
        <w:t xml:space="preserve"> La responsable du PETR Midi- Quercy</w:t>
      </w:r>
      <w:r w:rsidR="00F26DE1">
        <w:rPr>
          <w:sz w:val="28"/>
          <w:szCs w:val="28"/>
        </w:rPr>
        <w:t xml:space="preserve"> </w:t>
      </w:r>
      <w:proofErr w:type="gramStart"/>
      <w:r w:rsidR="00F26DE1">
        <w:rPr>
          <w:sz w:val="28"/>
          <w:szCs w:val="28"/>
        </w:rPr>
        <w:t>la  a</w:t>
      </w:r>
      <w:proofErr w:type="gramEnd"/>
      <w:r w:rsidR="00F26DE1">
        <w:rPr>
          <w:sz w:val="28"/>
          <w:szCs w:val="28"/>
        </w:rPr>
        <w:t xml:space="preserve"> adressé au commissaire enquêteur un mémoire en réponse aux observations du public</w:t>
      </w:r>
      <w:r w:rsidR="009C30C0">
        <w:rPr>
          <w:sz w:val="28"/>
          <w:szCs w:val="28"/>
        </w:rPr>
        <w:t xml:space="preserve"> en date du 9 janvier 2023.</w:t>
      </w:r>
    </w:p>
    <w:p w14:paraId="22D4D0AB" w14:textId="1A509977" w:rsidR="00732F1A" w:rsidRDefault="00732F1A" w:rsidP="002A7C11">
      <w:pPr>
        <w:pStyle w:val="Paragraphedeliste"/>
        <w:ind w:left="420"/>
        <w:jc w:val="both"/>
        <w:rPr>
          <w:sz w:val="28"/>
          <w:szCs w:val="28"/>
        </w:rPr>
      </w:pPr>
    </w:p>
    <w:p w14:paraId="211C20C8" w14:textId="77777777" w:rsidR="005D7452" w:rsidRDefault="005D7452" w:rsidP="002A7C11">
      <w:pPr>
        <w:pStyle w:val="Paragraphedeliste"/>
        <w:ind w:left="420"/>
        <w:jc w:val="both"/>
        <w:rPr>
          <w:sz w:val="28"/>
          <w:szCs w:val="28"/>
        </w:rPr>
      </w:pPr>
    </w:p>
    <w:p w14:paraId="2CFE10E5" w14:textId="77777777" w:rsidR="0090312E" w:rsidRDefault="0090312E" w:rsidP="002A7C11">
      <w:pPr>
        <w:pStyle w:val="Paragraphedeliste"/>
        <w:ind w:left="420"/>
        <w:jc w:val="both"/>
        <w:rPr>
          <w:sz w:val="28"/>
          <w:szCs w:val="28"/>
        </w:rPr>
      </w:pPr>
    </w:p>
    <w:p w14:paraId="29DADEB6" w14:textId="3E93F56C" w:rsidR="0090312E" w:rsidRPr="00AE5AE8" w:rsidRDefault="001B0119" w:rsidP="00AE5AE8">
      <w:pPr>
        <w:jc w:val="both"/>
        <w:rPr>
          <w:b/>
          <w:sz w:val="28"/>
          <w:szCs w:val="28"/>
        </w:rPr>
      </w:pPr>
      <w:r w:rsidRPr="00AE5AE8">
        <w:rPr>
          <w:b/>
          <w:sz w:val="28"/>
          <w:szCs w:val="28"/>
        </w:rPr>
        <w:t xml:space="preserve">  </w:t>
      </w:r>
      <w:r w:rsidR="00C67C4E" w:rsidRPr="00AE5AE8">
        <w:rPr>
          <w:b/>
          <w:sz w:val="28"/>
          <w:szCs w:val="28"/>
        </w:rPr>
        <w:t xml:space="preserve"> CHAPITRE 4 </w:t>
      </w:r>
      <w:r w:rsidR="00324A8D" w:rsidRPr="00AE5AE8">
        <w:rPr>
          <w:b/>
          <w:sz w:val="28"/>
          <w:szCs w:val="28"/>
        </w:rPr>
        <w:t>OBSERVATIONS RECUEILLIES AU COURS DE L’ENQUETE</w:t>
      </w:r>
      <w:r w:rsidR="0073457E" w:rsidRPr="00AE5AE8">
        <w:rPr>
          <w:b/>
          <w:sz w:val="28"/>
          <w:szCs w:val="28"/>
        </w:rPr>
        <w:t xml:space="preserve"> PAR LE PUBLIC</w:t>
      </w:r>
    </w:p>
    <w:p w14:paraId="5EFD59E6" w14:textId="1CCC8324" w:rsidR="006D4717" w:rsidRDefault="006D4717" w:rsidP="006D4717">
      <w:pPr>
        <w:jc w:val="both"/>
        <w:rPr>
          <w:sz w:val="28"/>
          <w:szCs w:val="28"/>
        </w:rPr>
      </w:pPr>
    </w:p>
    <w:p w14:paraId="495BDA46" w14:textId="41918129" w:rsidR="007252E6" w:rsidRDefault="0044451B" w:rsidP="009C30C0">
      <w:pPr>
        <w:jc w:val="both"/>
        <w:rPr>
          <w:b/>
          <w:bCs/>
          <w:sz w:val="28"/>
          <w:szCs w:val="28"/>
        </w:rPr>
      </w:pPr>
      <w:r w:rsidRPr="0057285E">
        <w:rPr>
          <w:b/>
          <w:bCs/>
          <w:sz w:val="28"/>
          <w:szCs w:val="28"/>
        </w:rPr>
        <w:t>4.1 Observations contenues dans le registre d’enquête publique</w:t>
      </w:r>
      <w:r w:rsidR="009C30C0">
        <w:rPr>
          <w:b/>
          <w:bCs/>
          <w:sz w:val="28"/>
          <w:szCs w:val="28"/>
        </w:rPr>
        <w:t xml:space="preserve"> à l’occasion de la rencontre avec les propriétaires ou affectataires de la grotte de Bruniquel</w:t>
      </w:r>
    </w:p>
    <w:p w14:paraId="63D17BA1" w14:textId="5D0912D3" w:rsidR="007252E6" w:rsidRDefault="007252E6" w:rsidP="007252E6">
      <w:pPr>
        <w:rPr>
          <w:b/>
          <w:bCs/>
          <w:sz w:val="28"/>
          <w:szCs w:val="28"/>
        </w:rPr>
      </w:pPr>
    </w:p>
    <w:p w14:paraId="7680C546" w14:textId="77777777" w:rsidR="007252E6" w:rsidRDefault="007252E6" w:rsidP="007252E6">
      <w:pPr>
        <w:rPr>
          <w:b/>
          <w:bCs/>
          <w:sz w:val="28"/>
          <w:szCs w:val="28"/>
        </w:rPr>
      </w:pPr>
    </w:p>
    <w:p w14:paraId="451CFCF3" w14:textId="79046D05" w:rsidR="007252E6" w:rsidRDefault="007252E6" w:rsidP="009C30C0">
      <w:pPr>
        <w:jc w:val="both"/>
        <w:rPr>
          <w:sz w:val="28"/>
          <w:szCs w:val="28"/>
        </w:rPr>
      </w:pPr>
      <w:r>
        <w:rPr>
          <w:sz w:val="28"/>
          <w:szCs w:val="28"/>
        </w:rPr>
        <w:t xml:space="preserve">  Conformément à l’arrêté préfectoral du 22 septembre 2022 dans son article 2, j’ai rencontré les propriétaires et les affectataires domaniaux de la Grotte de</w:t>
      </w:r>
      <w:r w:rsidR="009C30C0">
        <w:rPr>
          <w:sz w:val="28"/>
          <w:szCs w:val="28"/>
        </w:rPr>
        <w:t xml:space="preserve"> Bruniquel</w:t>
      </w:r>
      <w:r>
        <w:rPr>
          <w:sz w:val="28"/>
          <w:szCs w:val="28"/>
        </w:rPr>
        <w:t xml:space="preserve"> </w:t>
      </w:r>
      <w:r w:rsidR="00783404">
        <w:rPr>
          <w:sz w:val="28"/>
          <w:szCs w:val="28"/>
        </w:rPr>
        <w:t xml:space="preserve">Au </w:t>
      </w:r>
      <w:proofErr w:type="spellStart"/>
      <w:proofErr w:type="gramStart"/>
      <w:r w:rsidR="00783404">
        <w:rPr>
          <w:sz w:val="28"/>
          <w:szCs w:val="28"/>
        </w:rPr>
        <w:t>total</w:t>
      </w:r>
      <w:r w:rsidR="009C30C0">
        <w:rPr>
          <w:sz w:val="28"/>
          <w:szCs w:val="28"/>
        </w:rPr>
        <w:t>,</w:t>
      </w:r>
      <w:r w:rsidR="00783404">
        <w:rPr>
          <w:sz w:val="28"/>
          <w:szCs w:val="28"/>
        </w:rPr>
        <w:t>cinq</w:t>
      </w:r>
      <w:proofErr w:type="spellEnd"/>
      <w:proofErr w:type="gramEnd"/>
      <w:r>
        <w:rPr>
          <w:sz w:val="28"/>
          <w:szCs w:val="28"/>
        </w:rPr>
        <w:t xml:space="preserve"> propriétaires sont présents sur l’emprise de la Grotte de Bruniquel : </w:t>
      </w:r>
    </w:p>
    <w:p w14:paraId="0420CD20" w14:textId="77777777" w:rsidR="007252E6" w:rsidRDefault="007252E6" w:rsidP="007252E6">
      <w:pPr>
        <w:pStyle w:val="Paragraphedeliste"/>
        <w:numPr>
          <w:ilvl w:val="0"/>
          <w:numId w:val="41"/>
        </w:numPr>
        <w:rPr>
          <w:sz w:val="28"/>
          <w:szCs w:val="28"/>
        </w:rPr>
      </w:pPr>
      <w:r>
        <w:rPr>
          <w:sz w:val="28"/>
          <w:szCs w:val="28"/>
        </w:rPr>
        <w:t xml:space="preserve">L’Association Familiale de </w:t>
      </w:r>
      <w:proofErr w:type="spellStart"/>
      <w:r>
        <w:rPr>
          <w:sz w:val="28"/>
          <w:szCs w:val="28"/>
        </w:rPr>
        <w:t>Nidauzel</w:t>
      </w:r>
      <w:proofErr w:type="spellEnd"/>
      <w:r>
        <w:rPr>
          <w:sz w:val="28"/>
          <w:szCs w:val="28"/>
        </w:rPr>
        <w:t>, représentée par Monsieur Loïc Van Den Berghe,</w:t>
      </w:r>
    </w:p>
    <w:p w14:paraId="7969E5BD" w14:textId="77777777" w:rsidR="007252E6" w:rsidRDefault="007252E6" w:rsidP="007252E6">
      <w:pPr>
        <w:pStyle w:val="Paragraphedeliste"/>
        <w:numPr>
          <w:ilvl w:val="0"/>
          <w:numId w:val="41"/>
        </w:numPr>
        <w:rPr>
          <w:sz w:val="28"/>
          <w:szCs w:val="28"/>
        </w:rPr>
      </w:pPr>
      <w:r>
        <w:rPr>
          <w:sz w:val="28"/>
          <w:szCs w:val="28"/>
        </w:rPr>
        <w:t>La Société Lafarge secteur Midi-Pyrénées Granulats,</w:t>
      </w:r>
    </w:p>
    <w:p w14:paraId="6E9F8ECD" w14:textId="1FD1A128" w:rsidR="007252E6" w:rsidRDefault="009C30C0" w:rsidP="007252E6">
      <w:pPr>
        <w:pStyle w:val="Paragraphedeliste"/>
        <w:numPr>
          <w:ilvl w:val="0"/>
          <w:numId w:val="41"/>
        </w:numPr>
        <w:rPr>
          <w:sz w:val="28"/>
          <w:szCs w:val="28"/>
        </w:rPr>
      </w:pPr>
      <w:r>
        <w:rPr>
          <w:sz w:val="28"/>
          <w:szCs w:val="28"/>
        </w:rPr>
        <w:t xml:space="preserve">La </w:t>
      </w:r>
      <w:r w:rsidR="007252E6">
        <w:rPr>
          <w:sz w:val="28"/>
          <w:szCs w:val="28"/>
        </w:rPr>
        <w:t>Famille Bourdet</w:t>
      </w:r>
      <w:r w:rsidR="00783404">
        <w:rPr>
          <w:sz w:val="28"/>
          <w:szCs w:val="28"/>
        </w:rPr>
        <w:t xml:space="preserve"> </w:t>
      </w:r>
    </w:p>
    <w:p w14:paraId="7A363426" w14:textId="77777777" w:rsidR="007252E6" w:rsidRDefault="007252E6" w:rsidP="007252E6">
      <w:pPr>
        <w:pStyle w:val="Paragraphedeliste"/>
        <w:numPr>
          <w:ilvl w:val="0"/>
          <w:numId w:val="41"/>
        </w:numPr>
        <w:rPr>
          <w:sz w:val="28"/>
          <w:szCs w:val="28"/>
        </w:rPr>
      </w:pPr>
      <w:r>
        <w:rPr>
          <w:sz w:val="28"/>
          <w:szCs w:val="28"/>
        </w:rPr>
        <w:t>La Mairie de Bruniquel, propriétaire du chemin conduisant à la grotte</w:t>
      </w:r>
    </w:p>
    <w:p w14:paraId="0C7B8261" w14:textId="2A9155CF" w:rsidR="007252E6" w:rsidRDefault="007252E6" w:rsidP="007252E6">
      <w:pPr>
        <w:pStyle w:val="Paragraphedeliste"/>
        <w:numPr>
          <w:ilvl w:val="0"/>
          <w:numId w:val="41"/>
        </w:numPr>
        <w:rPr>
          <w:sz w:val="28"/>
          <w:szCs w:val="28"/>
        </w:rPr>
      </w:pPr>
      <w:r>
        <w:rPr>
          <w:sz w:val="28"/>
          <w:szCs w:val="28"/>
        </w:rPr>
        <w:t>Le conseil départemental pour la partie de la grotte qui se trouve sous la route départementale</w:t>
      </w:r>
      <w:r w:rsidR="00CA712A">
        <w:rPr>
          <w:sz w:val="28"/>
          <w:szCs w:val="28"/>
        </w:rPr>
        <w:t xml:space="preserve"> </w:t>
      </w:r>
      <w:r w:rsidR="00783404">
        <w:rPr>
          <w:sz w:val="28"/>
          <w:szCs w:val="28"/>
        </w:rPr>
        <w:t>RD1 du PRO+877 au PR3+474.</w:t>
      </w:r>
    </w:p>
    <w:p w14:paraId="79457E5B" w14:textId="77777777" w:rsidR="007252E6" w:rsidRDefault="007252E6" w:rsidP="007252E6">
      <w:pPr>
        <w:rPr>
          <w:sz w:val="28"/>
          <w:szCs w:val="28"/>
        </w:rPr>
      </w:pPr>
    </w:p>
    <w:p w14:paraId="7A0D4EF5" w14:textId="77777777" w:rsidR="007252E6" w:rsidRDefault="007252E6" w:rsidP="007252E6">
      <w:pPr>
        <w:rPr>
          <w:b/>
          <w:bCs/>
          <w:sz w:val="28"/>
          <w:szCs w:val="28"/>
        </w:rPr>
      </w:pPr>
      <w:r>
        <w:rPr>
          <w:b/>
          <w:bCs/>
          <w:sz w:val="28"/>
          <w:szCs w:val="28"/>
        </w:rPr>
        <w:t xml:space="preserve">Rencontre avec Monsieur   Yann Van Den Berghe, demeurant 173 chemin de </w:t>
      </w:r>
      <w:proofErr w:type="spellStart"/>
      <w:r>
        <w:rPr>
          <w:b/>
          <w:bCs/>
          <w:sz w:val="28"/>
          <w:szCs w:val="28"/>
        </w:rPr>
        <w:t>Nidauzel</w:t>
      </w:r>
      <w:proofErr w:type="spellEnd"/>
      <w:r>
        <w:rPr>
          <w:b/>
          <w:bCs/>
          <w:sz w:val="28"/>
          <w:szCs w:val="28"/>
        </w:rPr>
        <w:t xml:space="preserve"> 82800 Bruniquel.</w:t>
      </w:r>
    </w:p>
    <w:p w14:paraId="6B9B0E67" w14:textId="77777777" w:rsidR="007252E6" w:rsidRDefault="007252E6" w:rsidP="007252E6">
      <w:pPr>
        <w:rPr>
          <w:b/>
          <w:bCs/>
          <w:sz w:val="28"/>
          <w:szCs w:val="28"/>
        </w:rPr>
      </w:pPr>
    </w:p>
    <w:p w14:paraId="368479EF" w14:textId="77777777" w:rsidR="007252E6" w:rsidRDefault="007252E6" w:rsidP="007252E6">
      <w:pPr>
        <w:rPr>
          <w:sz w:val="28"/>
          <w:szCs w:val="28"/>
        </w:rPr>
      </w:pPr>
      <w:r>
        <w:rPr>
          <w:sz w:val="28"/>
          <w:szCs w:val="28"/>
        </w:rPr>
        <w:t xml:space="preserve">      Monsieur Yann Van Den Berghe est venu me rencontrer à ma demande en tant que représentant de l’Association Familiale de </w:t>
      </w:r>
      <w:proofErr w:type="spellStart"/>
      <w:r>
        <w:rPr>
          <w:sz w:val="28"/>
          <w:szCs w:val="28"/>
        </w:rPr>
        <w:t>Nidauzel</w:t>
      </w:r>
      <w:proofErr w:type="spellEnd"/>
      <w:r>
        <w:rPr>
          <w:sz w:val="28"/>
          <w:szCs w:val="28"/>
        </w:rPr>
        <w:t>, propriétaire d’une partie de l’emprise de la grotte et du tréfonds de l’entrée de la grotte jusqu’à la salle des structures (non incluse) afin de recueillir des informations sur le projet de PDA de la grotte pour les communiquer au bureau de son association.</w:t>
      </w:r>
    </w:p>
    <w:p w14:paraId="13468AB0" w14:textId="77777777" w:rsidR="007252E6" w:rsidRDefault="007252E6" w:rsidP="007252E6">
      <w:pPr>
        <w:rPr>
          <w:sz w:val="28"/>
          <w:szCs w:val="28"/>
        </w:rPr>
      </w:pPr>
      <w:r>
        <w:rPr>
          <w:sz w:val="28"/>
          <w:szCs w:val="28"/>
        </w:rPr>
        <w:t xml:space="preserve">  Monsieur Van Den Berghe émet personnellement un avis favorable au projet sous réserve que celui-ci n’implique pas de contraintes disproportionnées pouvant affecter les aménagements présents et à venir de l’habitat existant. </w:t>
      </w:r>
    </w:p>
    <w:p w14:paraId="144332A5" w14:textId="77777777" w:rsidR="007252E6" w:rsidRDefault="007252E6" w:rsidP="007252E6">
      <w:pPr>
        <w:rPr>
          <w:sz w:val="28"/>
          <w:szCs w:val="28"/>
        </w:rPr>
      </w:pPr>
    </w:p>
    <w:p w14:paraId="70FA99F6" w14:textId="77777777" w:rsidR="007252E6" w:rsidRDefault="007252E6" w:rsidP="007252E6">
      <w:pPr>
        <w:rPr>
          <w:b/>
          <w:bCs/>
          <w:sz w:val="28"/>
          <w:szCs w:val="28"/>
        </w:rPr>
      </w:pPr>
      <w:r>
        <w:rPr>
          <w:b/>
          <w:bCs/>
          <w:sz w:val="28"/>
          <w:szCs w:val="28"/>
        </w:rPr>
        <w:t xml:space="preserve">  Rencontre le 3 novembre 2022 avec Madame </w:t>
      </w:r>
      <w:proofErr w:type="spellStart"/>
      <w:r>
        <w:rPr>
          <w:b/>
          <w:bCs/>
          <w:sz w:val="28"/>
          <w:szCs w:val="28"/>
        </w:rPr>
        <w:t>Mallorie</w:t>
      </w:r>
      <w:proofErr w:type="spellEnd"/>
      <w:r>
        <w:rPr>
          <w:b/>
          <w:bCs/>
          <w:sz w:val="28"/>
          <w:szCs w:val="28"/>
        </w:rPr>
        <w:t xml:space="preserve"> Albert, responsable foncier et environnement pour Lafarge Midi-Pyrénées Granulats, demeurant 23 avenue de Larrieu B.P 10389 31103 Toulouse Cédex 1. </w:t>
      </w:r>
    </w:p>
    <w:p w14:paraId="58F17125" w14:textId="77777777" w:rsidR="007252E6" w:rsidRDefault="007252E6" w:rsidP="007252E6">
      <w:pPr>
        <w:rPr>
          <w:b/>
          <w:bCs/>
          <w:sz w:val="28"/>
          <w:szCs w:val="28"/>
        </w:rPr>
      </w:pPr>
    </w:p>
    <w:p w14:paraId="418E7F2B" w14:textId="77777777" w:rsidR="007252E6" w:rsidRDefault="007252E6" w:rsidP="007252E6">
      <w:pPr>
        <w:jc w:val="both"/>
        <w:rPr>
          <w:sz w:val="28"/>
          <w:szCs w:val="28"/>
        </w:rPr>
      </w:pPr>
      <w:r>
        <w:rPr>
          <w:sz w:val="28"/>
          <w:szCs w:val="28"/>
        </w:rPr>
        <w:t xml:space="preserve"> En réponse à ma demande, Madame </w:t>
      </w:r>
      <w:proofErr w:type="spellStart"/>
      <w:r>
        <w:rPr>
          <w:sz w:val="28"/>
          <w:szCs w:val="28"/>
        </w:rPr>
        <w:t>Mallorie</w:t>
      </w:r>
      <w:proofErr w:type="spellEnd"/>
      <w:r>
        <w:rPr>
          <w:sz w:val="28"/>
          <w:szCs w:val="28"/>
        </w:rPr>
        <w:t xml:space="preserve"> Albert m’a adressé un courrier en date du 14 novembre 2022 faisant le point sur la situation de cette société en regard de la grotte de Bruniquel. La société est propriétaires des parcelles section B n°927, 929 et 930. Ces parcelles sont concernées par le projet de PDA et font partie de l’emprise d’une carrière autorisée par arrêté préfectoral en date du 17 avril 2013. </w:t>
      </w:r>
    </w:p>
    <w:p w14:paraId="12B16F96" w14:textId="77777777" w:rsidR="007252E6" w:rsidRDefault="007252E6" w:rsidP="007252E6">
      <w:pPr>
        <w:jc w:val="both"/>
        <w:rPr>
          <w:sz w:val="28"/>
          <w:szCs w:val="28"/>
        </w:rPr>
      </w:pPr>
      <w:r>
        <w:rPr>
          <w:sz w:val="28"/>
          <w:szCs w:val="28"/>
        </w:rPr>
        <w:t xml:space="preserve">  La responsable m’a remis l’arrêté préfectoral complémentaire du 10 août 2017 portant prescriptions additionnelles tenant compte des enjeux liés à la grotte de Bruniquel. Cet arrêté préfectoral relate l’ensemble des travaux prescrits et réalisés depuis le début de 2018 sur le site de la carrière. Dans le but de préserver la grotte de Bruniquel, les travaux suivants ont été réalisés :</w:t>
      </w:r>
    </w:p>
    <w:p w14:paraId="3C12949A" w14:textId="77777777" w:rsidR="007252E6" w:rsidRDefault="007252E6" w:rsidP="007252E6">
      <w:pPr>
        <w:pStyle w:val="Paragraphedeliste"/>
        <w:numPr>
          <w:ilvl w:val="0"/>
          <w:numId w:val="41"/>
        </w:numPr>
        <w:jc w:val="both"/>
        <w:rPr>
          <w:sz w:val="28"/>
          <w:szCs w:val="28"/>
        </w:rPr>
      </w:pPr>
      <w:r>
        <w:rPr>
          <w:sz w:val="28"/>
          <w:szCs w:val="28"/>
        </w:rPr>
        <w:t>Une zone de sensibilité de 105m a été déterminée et elle est matérialisée sur site à l’aide de panneaux de sensibilisation et de piquets,</w:t>
      </w:r>
    </w:p>
    <w:p w14:paraId="2FDB99E2" w14:textId="77777777" w:rsidR="007252E6" w:rsidRDefault="007252E6" w:rsidP="007252E6">
      <w:pPr>
        <w:pStyle w:val="Paragraphedeliste"/>
        <w:numPr>
          <w:ilvl w:val="0"/>
          <w:numId w:val="41"/>
        </w:numPr>
        <w:jc w:val="both"/>
        <w:rPr>
          <w:sz w:val="28"/>
          <w:szCs w:val="28"/>
        </w:rPr>
      </w:pPr>
      <w:r>
        <w:rPr>
          <w:sz w:val="28"/>
          <w:szCs w:val="28"/>
        </w:rPr>
        <w:t>L’aire de stationnement et de lavage des engins respecte les prescriptions préfectorales,</w:t>
      </w:r>
    </w:p>
    <w:p w14:paraId="16AB46F3" w14:textId="77777777" w:rsidR="007252E6" w:rsidRDefault="007252E6" w:rsidP="007252E6">
      <w:pPr>
        <w:pStyle w:val="Paragraphedeliste"/>
        <w:numPr>
          <w:ilvl w:val="0"/>
          <w:numId w:val="41"/>
        </w:numPr>
        <w:jc w:val="both"/>
        <w:rPr>
          <w:sz w:val="28"/>
          <w:szCs w:val="28"/>
        </w:rPr>
      </w:pPr>
      <w:r>
        <w:rPr>
          <w:sz w:val="28"/>
          <w:szCs w:val="28"/>
        </w:rPr>
        <w:t>Les stockages et les opérations de transfert des hydrocarbures respectent les prescriptions préfectorales,</w:t>
      </w:r>
    </w:p>
    <w:p w14:paraId="43CD9592" w14:textId="77777777" w:rsidR="007252E6" w:rsidRDefault="007252E6" w:rsidP="007252E6">
      <w:pPr>
        <w:pStyle w:val="Paragraphedeliste"/>
        <w:numPr>
          <w:ilvl w:val="0"/>
          <w:numId w:val="41"/>
        </w:numPr>
        <w:jc w:val="both"/>
        <w:rPr>
          <w:sz w:val="28"/>
          <w:szCs w:val="28"/>
        </w:rPr>
      </w:pPr>
      <w:r>
        <w:rPr>
          <w:sz w:val="28"/>
          <w:szCs w:val="28"/>
        </w:rPr>
        <w:t>Après la réalisation par un cabinet expert extérieur d’une étude sur la gestion des eaux, la gestion des eaux pluviales des toitures (hangar de stockage des sables et ateliers mécaniques) a été mise en conformité,</w:t>
      </w:r>
    </w:p>
    <w:p w14:paraId="40EFCBD8" w14:textId="77777777" w:rsidR="007252E6" w:rsidRDefault="007252E6" w:rsidP="007252E6">
      <w:pPr>
        <w:pStyle w:val="Paragraphedeliste"/>
        <w:numPr>
          <w:ilvl w:val="0"/>
          <w:numId w:val="41"/>
        </w:numPr>
        <w:rPr>
          <w:sz w:val="28"/>
          <w:szCs w:val="28"/>
        </w:rPr>
      </w:pPr>
      <w:r>
        <w:rPr>
          <w:sz w:val="28"/>
          <w:szCs w:val="28"/>
        </w:rPr>
        <w:t>La gestion des eaux de ruissellement a été réalisée grâce à la mise en place d’ouvrages de dévoiements des eaux, de fossés de collecte et remodelage de pistes,</w:t>
      </w:r>
    </w:p>
    <w:p w14:paraId="4A6BF416" w14:textId="77777777" w:rsidR="007252E6" w:rsidRDefault="007252E6" w:rsidP="007252E6">
      <w:pPr>
        <w:pStyle w:val="Paragraphedeliste"/>
        <w:numPr>
          <w:ilvl w:val="0"/>
          <w:numId w:val="41"/>
        </w:numPr>
        <w:rPr>
          <w:sz w:val="28"/>
          <w:szCs w:val="28"/>
        </w:rPr>
      </w:pPr>
      <w:r>
        <w:rPr>
          <w:sz w:val="28"/>
          <w:szCs w:val="28"/>
        </w:rPr>
        <w:t xml:space="preserve">Aucun rejet d’eaux usées sanitaires dans le milieu naturel n’est effectué sur ce site, </w:t>
      </w:r>
    </w:p>
    <w:p w14:paraId="2A7FC8EF" w14:textId="77777777" w:rsidR="007252E6" w:rsidRDefault="007252E6" w:rsidP="007252E6">
      <w:pPr>
        <w:pStyle w:val="Paragraphedeliste"/>
        <w:numPr>
          <w:ilvl w:val="0"/>
          <w:numId w:val="41"/>
        </w:numPr>
        <w:rPr>
          <w:sz w:val="28"/>
          <w:szCs w:val="28"/>
        </w:rPr>
      </w:pPr>
      <w:r>
        <w:rPr>
          <w:sz w:val="28"/>
          <w:szCs w:val="28"/>
        </w:rPr>
        <w:t>Le stockage des sables fins a été aménagé pour être conforme aux prescriptions (fermeture des hangars à sable, déplacement de stockages hors zone de sensibilité),</w:t>
      </w:r>
    </w:p>
    <w:p w14:paraId="034C439B" w14:textId="77777777" w:rsidR="007252E6" w:rsidRDefault="007252E6" w:rsidP="007252E6">
      <w:pPr>
        <w:pStyle w:val="Paragraphedeliste"/>
        <w:numPr>
          <w:ilvl w:val="0"/>
          <w:numId w:val="41"/>
        </w:numPr>
        <w:rPr>
          <w:sz w:val="28"/>
          <w:szCs w:val="28"/>
        </w:rPr>
      </w:pPr>
      <w:r>
        <w:rPr>
          <w:sz w:val="28"/>
          <w:szCs w:val="28"/>
        </w:rPr>
        <w:t xml:space="preserve">Sensibilisation du personnel réalisée par la DRAC le 13 juillet 2017 ainsi qu’en interne. </w:t>
      </w:r>
    </w:p>
    <w:p w14:paraId="1FCA4F6D" w14:textId="77777777" w:rsidR="007252E6" w:rsidRDefault="007252E6" w:rsidP="007252E6">
      <w:pPr>
        <w:rPr>
          <w:sz w:val="28"/>
          <w:szCs w:val="28"/>
        </w:rPr>
      </w:pPr>
    </w:p>
    <w:p w14:paraId="2F55D255" w14:textId="77777777" w:rsidR="007252E6" w:rsidRDefault="007252E6" w:rsidP="007252E6">
      <w:pPr>
        <w:rPr>
          <w:b/>
          <w:bCs/>
          <w:sz w:val="28"/>
          <w:szCs w:val="28"/>
        </w:rPr>
      </w:pPr>
      <w:r>
        <w:rPr>
          <w:b/>
          <w:bCs/>
          <w:sz w:val="28"/>
          <w:szCs w:val="28"/>
        </w:rPr>
        <w:t>Rencontre le 5 décembre 2022 avec la famille Bourdet</w:t>
      </w:r>
    </w:p>
    <w:p w14:paraId="0A72C72C" w14:textId="77777777" w:rsidR="007252E6" w:rsidRDefault="007252E6" w:rsidP="007252E6">
      <w:pPr>
        <w:rPr>
          <w:b/>
          <w:bCs/>
          <w:sz w:val="28"/>
          <w:szCs w:val="28"/>
        </w:rPr>
      </w:pPr>
    </w:p>
    <w:p w14:paraId="704F909D" w14:textId="77777777" w:rsidR="007252E6" w:rsidRDefault="007252E6" w:rsidP="007252E6">
      <w:pPr>
        <w:jc w:val="both"/>
        <w:rPr>
          <w:sz w:val="28"/>
          <w:szCs w:val="28"/>
        </w:rPr>
      </w:pPr>
      <w:r>
        <w:rPr>
          <w:sz w:val="28"/>
          <w:szCs w:val="28"/>
        </w:rPr>
        <w:lastRenderedPageBreak/>
        <w:t xml:space="preserve">       J’ai rencontré Monsieur Frédéric Bourdet demeurant : 1832, chemin du </w:t>
      </w:r>
      <w:proofErr w:type="spellStart"/>
      <w:r>
        <w:rPr>
          <w:sz w:val="28"/>
          <w:szCs w:val="28"/>
        </w:rPr>
        <w:t>Carreyrat</w:t>
      </w:r>
      <w:proofErr w:type="spellEnd"/>
      <w:r>
        <w:rPr>
          <w:sz w:val="28"/>
          <w:szCs w:val="28"/>
        </w:rPr>
        <w:t xml:space="preserve"> 82000 Montauban et Madame Florence Bourdet, demeurant 4, rue de l’Hérault 31500 Toulouse.</w:t>
      </w:r>
    </w:p>
    <w:p w14:paraId="00D40DBA" w14:textId="2A965729" w:rsidR="007252E6" w:rsidRDefault="007252E6" w:rsidP="007252E6">
      <w:pPr>
        <w:jc w:val="both"/>
        <w:rPr>
          <w:sz w:val="28"/>
          <w:szCs w:val="28"/>
        </w:rPr>
      </w:pPr>
      <w:r>
        <w:rPr>
          <w:sz w:val="28"/>
          <w:szCs w:val="28"/>
        </w:rPr>
        <w:t xml:space="preserve">  Monsieur et Madame Bourdet </w:t>
      </w:r>
      <w:proofErr w:type="spellStart"/>
      <w:r>
        <w:rPr>
          <w:sz w:val="28"/>
          <w:szCs w:val="28"/>
        </w:rPr>
        <w:t>son</w:t>
      </w:r>
      <w:r w:rsidR="00783404">
        <w:rPr>
          <w:sz w:val="28"/>
          <w:szCs w:val="28"/>
        </w:rPr>
        <w:t>t</w:t>
      </w:r>
      <w:proofErr w:type="spellEnd"/>
      <w:r>
        <w:rPr>
          <w:sz w:val="28"/>
          <w:szCs w:val="28"/>
        </w:rPr>
        <w:t xml:space="preserve"> frère et sœur. Ils sont propriétaires en indivision d’un certain nombre de parcelles cadastrées B 22, B 776, B</w:t>
      </w:r>
      <w:r w:rsidR="00783404">
        <w:rPr>
          <w:sz w:val="28"/>
          <w:szCs w:val="28"/>
        </w:rPr>
        <w:t xml:space="preserve"> </w:t>
      </w:r>
      <w:r>
        <w:rPr>
          <w:sz w:val="28"/>
          <w:szCs w:val="28"/>
        </w:rPr>
        <w:t>846 et B</w:t>
      </w:r>
      <w:r w:rsidR="00783404">
        <w:rPr>
          <w:sz w:val="28"/>
          <w:szCs w:val="28"/>
        </w:rPr>
        <w:t xml:space="preserve"> </w:t>
      </w:r>
      <w:r>
        <w:rPr>
          <w:sz w:val="28"/>
          <w:szCs w:val="28"/>
        </w:rPr>
        <w:t xml:space="preserve">875. Ils sont donc aussi propriétaires du tréfonds des dites parcelles. Ils se sont rendus à la Mairie à ma demande en vue de leur </w:t>
      </w:r>
      <w:proofErr w:type="gramStart"/>
      <w:r w:rsidR="00783404">
        <w:rPr>
          <w:sz w:val="28"/>
          <w:szCs w:val="28"/>
        </w:rPr>
        <w:t>donner</w:t>
      </w:r>
      <w:proofErr w:type="gramEnd"/>
      <w:r>
        <w:rPr>
          <w:sz w:val="28"/>
          <w:szCs w:val="28"/>
        </w:rPr>
        <w:t xml:space="preserve"> des informations sur le projet de Périmètre Délimité des Abords. Ils ont indiqué qu’ils sont favorables au projet. Toutefois, ils souhaitent être informés sur les éventuelles contraintes liées à ce projet. </w:t>
      </w:r>
    </w:p>
    <w:p w14:paraId="79DCDD88" w14:textId="77777777" w:rsidR="007252E6" w:rsidRDefault="007252E6" w:rsidP="007252E6">
      <w:pPr>
        <w:pStyle w:val="Paragraphedeliste"/>
        <w:ind w:left="0" w:firstLine="708"/>
        <w:jc w:val="both"/>
        <w:rPr>
          <w:i/>
          <w:iCs/>
          <w:sz w:val="28"/>
          <w:szCs w:val="28"/>
        </w:rPr>
      </w:pPr>
    </w:p>
    <w:p w14:paraId="292B9DF3" w14:textId="220E46A4" w:rsidR="007252E6" w:rsidRDefault="007252E6" w:rsidP="007252E6">
      <w:pPr>
        <w:pStyle w:val="Paragraphedeliste"/>
        <w:ind w:left="0"/>
        <w:jc w:val="both"/>
        <w:rPr>
          <w:b/>
          <w:bCs/>
          <w:sz w:val="28"/>
          <w:szCs w:val="28"/>
        </w:rPr>
      </w:pPr>
      <w:r>
        <w:rPr>
          <w:b/>
          <w:bCs/>
          <w:sz w:val="28"/>
          <w:szCs w:val="28"/>
        </w:rPr>
        <w:t>Entretien téléphonique avec Monsieur</w:t>
      </w:r>
      <w:r w:rsidR="002F1494">
        <w:rPr>
          <w:b/>
          <w:bCs/>
          <w:sz w:val="28"/>
          <w:szCs w:val="28"/>
        </w:rPr>
        <w:t xml:space="preserve"> Sébastien</w:t>
      </w:r>
      <w:r>
        <w:rPr>
          <w:b/>
          <w:bCs/>
          <w:sz w:val="28"/>
          <w:szCs w:val="28"/>
        </w:rPr>
        <w:t xml:space="preserve"> </w:t>
      </w:r>
      <w:proofErr w:type="spellStart"/>
      <w:r>
        <w:rPr>
          <w:b/>
          <w:bCs/>
          <w:sz w:val="28"/>
          <w:szCs w:val="28"/>
        </w:rPr>
        <w:t>Bordese</w:t>
      </w:r>
      <w:proofErr w:type="spellEnd"/>
      <w:r>
        <w:rPr>
          <w:b/>
          <w:bCs/>
          <w:sz w:val="28"/>
          <w:szCs w:val="28"/>
        </w:rPr>
        <w:t xml:space="preserve"> du conseil départemental</w:t>
      </w:r>
      <w:r w:rsidR="002F1494">
        <w:rPr>
          <w:b/>
          <w:bCs/>
          <w:sz w:val="28"/>
          <w:szCs w:val="28"/>
        </w:rPr>
        <w:t>, service des routes Direction de l’aménagement et de la voirie</w:t>
      </w:r>
    </w:p>
    <w:p w14:paraId="09572A5A" w14:textId="77777777" w:rsidR="007252E6" w:rsidRDefault="007252E6" w:rsidP="007252E6">
      <w:pPr>
        <w:pStyle w:val="Paragraphedeliste"/>
        <w:ind w:left="0"/>
        <w:jc w:val="both"/>
        <w:rPr>
          <w:b/>
          <w:bCs/>
          <w:sz w:val="28"/>
          <w:szCs w:val="28"/>
        </w:rPr>
      </w:pPr>
    </w:p>
    <w:p w14:paraId="70008593" w14:textId="77777777" w:rsidR="007252E6" w:rsidRDefault="007252E6" w:rsidP="007252E6">
      <w:pPr>
        <w:pStyle w:val="Paragraphedeliste"/>
        <w:ind w:left="0"/>
        <w:jc w:val="both"/>
        <w:rPr>
          <w:sz w:val="28"/>
          <w:szCs w:val="28"/>
        </w:rPr>
      </w:pPr>
      <w:r>
        <w:rPr>
          <w:sz w:val="28"/>
          <w:szCs w:val="28"/>
        </w:rPr>
        <w:t xml:space="preserve">  Le Conseil départemental est propriétaire de la portion de la grotte qui se trouve à l’aplomb de la route départementale.</w:t>
      </w:r>
    </w:p>
    <w:p w14:paraId="3CEA5CC9" w14:textId="1BD69A97" w:rsidR="00536B6B" w:rsidRDefault="007252E6" w:rsidP="007252E6">
      <w:pPr>
        <w:pStyle w:val="Paragraphedeliste"/>
        <w:ind w:left="0"/>
        <w:jc w:val="both"/>
        <w:rPr>
          <w:sz w:val="28"/>
          <w:szCs w:val="28"/>
        </w:rPr>
      </w:pPr>
      <w:r>
        <w:rPr>
          <w:sz w:val="28"/>
          <w:szCs w:val="28"/>
        </w:rPr>
        <w:t xml:space="preserve">   Monsieur</w:t>
      </w:r>
      <w:r w:rsidR="002F1494">
        <w:rPr>
          <w:sz w:val="28"/>
          <w:szCs w:val="28"/>
        </w:rPr>
        <w:t xml:space="preserve"> Sébastien</w:t>
      </w:r>
      <w:r>
        <w:rPr>
          <w:sz w:val="28"/>
          <w:szCs w:val="28"/>
        </w:rPr>
        <w:t xml:space="preserve"> </w:t>
      </w:r>
      <w:proofErr w:type="spellStart"/>
      <w:r>
        <w:rPr>
          <w:sz w:val="28"/>
          <w:szCs w:val="28"/>
        </w:rPr>
        <w:t>Bordese</w:t>
      </w:r>
      <w:proofErr w:type="spellEnd"/>
      <w:r>
        <w:rPr>
          <w:sz w:val="28"/>
          <w:szCs w:val="28"/>
        </w:rPr>
        <w:t xml:space="preserve"> m’indique qu’à la suite de la sensibilisation par les </w:t>
      </w:r>
      <w:r w:rsidR="002F1494">
        <w:rPr>
          <w:sz w:val="28"/>
          <w:szCs w:val="28"/>
        </w:rPr>
        <w:t xml:space="preserve">époux </w:t>
      </w:r>
      <w:r>
        <w:rPr>
          <w:sz w:val="28"/>
          <w:szCs w:val="28"/>
        </w:rPr>
        <w:t>Soulier</w:t>
      </w:r>
      <w:r w:rsidR="002F1494">
        <w:rPr>
          <w:sz w:val="28"/>
          <w:szCs w:val="28"/>
        </w:rPr>
        <w:t>, membres de l’équipe d’études « grotte de Bruniquel »,</w:t>
      </w:r>
      <w:r>
        <w:rPr>
          <w:sz w:val="28"/>
          <w:szCs w:val="28"/>
        </w:rPr>
        <w:t xml:space="preserve"> </w:t>
      </w:r>
      <w:r w:rsidR="002F1494">
        <w:rPr>
          <w:sz w:val="28"/>
          <w:szCs w:val="28"/>
        </w:rPr>
        <w:t xml:space="preserve"> concernant  des </w:t>
      </w:r>
      <w:r>
        <w:rPr>
          <w:sz w:val="28"/>
          <w:szCs w:val="28"/>
        </w:rPr>
        <w:t>infiltrations des eaux et notamment des fines qui suivaient les failles et pénétraient dans la grotte, des travaux ont été entrepris en 2018 par le conseil départemental en vue  de limiter l’écoulement des eaux</w:t>
      </w:r>
      <w:r w:rsidR="002F1494">
        <w:rPr>
          <w:sz w:val="28"/>
          <w:szCs w:val="28"/>
        </w:rPr>
        <w:t xml:space="preserve"> portant notamment sur l’</w:t>
      </w:r>
      <w:r>
        <w:rPr>
          <w:sz w:val="28"/>
          <w:szCs w:val="28"/>
        </w:rPr>
        <w:t xml:space="preserve"> </w:t>
      </w:r>
      <w:r w:rsidR="002F1494">
        <w:rPr>
          <w:sz w:val="28"/>
          <w:szCs w:val="28"/>
        </w:rPr>
        <w:t>é</w:t>
      </w:r>
      <w:r>
        <w:rPr>
          <w:sz w:val="28"/>
          <w:szCs w:val="28"/>
        </w:rPr>
        <w:t xml:space="preserve">tanchéité de la portion de route, </w:t>
      </w:r>
      <w:r w:rsidR="002F1494">
        <w:rPr>
          <w:sz w:val="28"/>
          <w:szCs w:val="28"/>
        </w:rPr>
        <w:t xml:space="preserve">la </w:t>
      </w:r>
      <w:r>
        <w:rPr>
          <w:sz w:val="28"/>
          <w:szCs w:val="28"/>
        </w:rPr>
        <w:t>pose de bordures e</w:t>
      </w:r>
      <w:r w:rsidR="002F1494">
        <w:rPr>
          <w:sz w:val="28"/>
          <w:szCs w:val="28"/>
        </w:rPr>
        <w:t>t l’</w:t>
      </w:r>
      <w:r>
        <w:rPr>
          <w:sz w:val="28"/>
          <w:szCs w:val="28"/>
        </w:rPr>
        <w:t xml:space="preserve"> amélioration du transit des eaux par la pose d’un exutoire</w:t>
      </w:r>
      <w:r w:rsidR="002F1494">
        <w:rPr>
          <w:sz w:val="28"/>
          <w:szCs w:val="28"/>
        </w:rPr>
        <w:t>. Il évoque aussi la réalisation de trois traversées de route busées pour l’évacuation des eaux pluviales vers le talus aval. Il m’adresse la fiche de travaux en date du 11 octobre 2018 pour un montant de 120 000 euros</w:t>
      </w:r>
    </w:p>
    <w:p w14:paraId="12F55864" w14:textId="694CBD62" w:rsidR="00CA712A" w:rsidRDefault="00CA712A" w:rsidP="007252E6">
      <w:pPr>
        <w:pStyle w:val="Paragraphedeliste"/>
        <w:ind w:left="0"/>
        <w:jc w:val="both"/>
        <w:rPr>
          <w:sz w:val="28"/>
          <w:szCs w:val="28"/>
        </w:rPr>
      </w:pPr>
    </w:p>
    <w:p w14:paraId="400A3643" w14:textId="66D57B50" w:rsidR="00CA712A" w:rsidRPr="00CA712A" w:rsidRDefault="00CA712A" w:rsidP="007252E6">
      <w:pPr>
        <w:pStyle w:val="Paragraphedeliste"/>
        <w:ind w:left="0"/>
        <w:jc w:val="both"/>
        <w:rPr>
          <w:b/>
          <w:bCs/>
          <w:sz w:val="28"/>
          <w:szCs w:val="28"/>
        </w:rPr>
      </w:pPr>
      <w:r>
        <w:rPr>
          <w:b/>
          <w:bCs/>
          <w:sz w:val="28"/>
          <w:szCs w:val="28"/>
        </w:rPr>
        <w:t xml:space="preserve">4. 2 </w:t>
      </w:r>
      <w:r w:rsidRPr="00CA712A">
        <w:rPr>
          <w:b/>
          <w:bCs/>
          <w:sz w:val="28"/>
          <w:szCs w:val="28"/>
        </w:rPr>
        <w:t>Remarques et observations contenues dans le registre d’enquête publique</w:t>
      </w:r>
    </w:p>
    <w:p w14:paraId="4534FF1D" w14:textId="77777777" w:rsidR="00CA712A" w:rsidRPr="00CA712A" w:rsidRDefault="00CA712A" w:rsidP="007252E6">
      <w:pPr>
        <w:pStyle w:val="Paragraphedeliste"/>
        <w:ind w:left="0"/>
        <w:jc w:val="both"/>
        <w:rPr>
          <w:b/>
          <w:bCs/>
          <w:sz w:val="28"/>
          <w:szCs w:val="28"/>
        </w:rPr>
      </w:pPr>
    </w:p>
    <w:p w14:paraId="73C7C505" w14:textId="77777777" w:rsidR="00CA712A" w:rsidRDefault="00CA712A" w:rsidP="00CA712A">
      <w:pPr>
        <w:rPr>
          <w:sz w:val="28"/>
          <w:szCs w:val="28"/>
        </w:rPr>
      </w:pPr>
      <w:r>
        <w:rPr>
          <w:b/>
          <w:bCs/>
          <w:sz w:val="28"/>
          <w:szCs w:val="28"/>
        </w:rPr>
        <w:t xml:space="preserve">Rencontre le 5 décembre avec Monsieur et Madame Soulier demeurant la </w:t>
      </w:r>
      <w:proofErr w:type="spellStart"/>
      <w:r>
        <w:rPr>
          <w:b/>
          <w:bCs/>
          <w:sz w:val="28"/>
          <w:szCs w:val="28"/>
        </w:rPr>
        <w:t>Revelle</w:t>
      </w:r>
      <w:proofErr w:type="spellEnd"/>
      <w:r>
        <w:rPr>
          <w:b/>
          <w:bCs/>
          <w:sz w:val="28"/>
          <w:szCs w:val="28"/>
        </w:rPr>
        <w:t xml:space="preserve"> 81140 Penne</w:t>
      </w:r>
      <w:r>
        <w:rPr>
          <w:sz w:val="28"/>
          <w:szCs w:val="28"/>
        </w:rPr>
        <w:t>.</w:t>
      </w:r>
    </w:p>
    <w:p w14:paraId="51DE41F5" w14:textId="77777777" w:rsidR="00CA712A" w:rsidRDefault="00CA712A" w:rsidP="00CA712A">
      <w:pPr>
        <w:rPr>
          <w:sz w:val="28"/>
          <w:szCs w:val="28"/>
        </w:rPr>
      </w:pPr>
    </w:p>
    <w:p w14:paraId="569538A2" w14:textId="77777777" w:rsidR="00CA712A" w:rsidRDefault="00CA712A" w:rsidP="00CA712A">
      <w:pPr>
        <w:jc w:val="both"/>
        <w:rPr>
          <w:sz w:val="28"/>
          <w:szCs w:val="28"/>
        </w:rPr>
      </w:pPr>
      <w:r>
        <w:rPr>
          <w:sz w:val="28"/>
          <w:szCs w:val="28"/>
        </w:rPr>
        <w:t xml:space="preserve">  Monsieur Michel Soulier et Madame Denise Soulier sont membres de l’équipe d’étude « Grotte de Bruniquel ». Ils m’ont indiqué qu’ils sont favorables à l’établissement du PDA et à son extension.  Ils m’ont en effet remis un courrier </w:t>
      </w:r>
      <w:r>
        <w:rPr>
          <w:sz w:val="28"/>
          <w:szCs w:val="28"/>
        </w:rPr>
        <w:lastRenderedPageBreak/>
        <w:t>proposant une modification du PDA. Ils m’ont également remis un plan avec les propositions de deux tracés. Je joins à mon procès- verbal le courrier intégra :</w:t>
      </w:r>
    </w:p>
    <w:p w14:paraId="35AA7685" w14:textId="77777777" w:rsidR="00CA712A" w:rsidRDefault="00CA712A" w:rsidP="00CA712A">
      <w:pPr>
        <w:jc w:val="both"/>
        <w:rPr>
          <w:sz w:val="28"/>
          <w:szCs w:val="28"/>
        </w:rPr>
      </w:pPr>
    </w:p>
    <w:p w14:paraId="679193B9" w14:textId="77777777" w:rsidR="00CA712A" w:rsidRDefault="00CA712A" w:rsidP="00CA712A">
      <w:pPr>
        <w:ind w:firstLine="708"/>
        <w:jc w:val="both"/>
        <w:rPr>
          <w:i/>
          <w:iCs/>
          <w:sz w:val="28"/>
          <w:szCs w:val="28"/>
        </w:rPr>
      </w:pPr>
      <w:r>
        <w:rPr>
          <w:i/>
          <w:iCs/>
        </w:rPr>
        <w:t>« </w:t>
      </w:r>
      <w:r>
        <w:rPr>
          <w:i/>
          <w:iCs/>
          <w:sz w:val="28"/>
          <w:szCs w:val="28"/>
        </w:rPr>
        <w:t xml:space="preserve">En tant que spéléologues, nous œuvrons sur la Grotte de Bruniquel depuis sa découverte en 1990 et totalisons à son sujet de milliers d’heures de terrain tant en surface qu’en milieu souterrain, en tant que bénévoles. </w:t>
      </w:r>
    </w:p>
    <w:p w14:paraId="56DCFE04" w14:textId="77777777" w:rsidR="00CA712A" w:rsidRDefault="00CA712A" w:rsidP="00CA712A">
      <w:pPr>
        <w:ind w:firstLine="708"/>
        <w:jc w:val="both"/>
        <w:rPr>
          <w:i/>
          <w:iCs/>
          <w:sz w:val="28"/>
          <w:szCs w:val="28"/>
        </w:rPr>
      </w:pPr>
    </w:p>
    <w:p w14:paraId="7709C92D" w14:textId="77777777" w:rsidR="00CA712A" w:rsidRDefault="00CA712A" w:rsidP="00CA712A">
      <w:pPr>
        <w:ind w:firstLine="708"/>
        <w:jc w:val="both"/>
        <w:rPr>
          <w:i/>
          <w:iCs/>
          <w:sz w:val="28"/>
          <w:szCs w:val="28"/>
        </w:rPr>
      </w:pPr>
      <w:r>
        <w:rPr>
          <w:i/>
          <w:iCs/>
          <w:sz w:val="28"/>
          <w:szCs w:val="28"/>
        </w:rPr>
        <w:t>Après avoir consulté le dossier et vérifié l’emprise proposée, il nous semble qu’une extension vers le sud-ouest serait susceptible de protéger au mieux des risques d’introduction de rejets polluants en provenance des eaux de lessivage de surface.</w:t>
      </w:r>
    </w:p>
    <w:p w14:paraId="4D77A880" w14:textId="77777777" w:rsidR="00CA712A" w:rsidRDefault="00CA712A" w:rsidP="00CA712A">
      <w:pPr>
        <w:ind w:firstLine="708"/>
        <w:jc w:val="both"/>
        <w:rPr>
          <w:i/>
          <w:iCs/>
          <w:sz w:val="28"/>
          <w:szCs w:val="28"/>
        </w:rPr>
      </w:pPr>
      <w:r>
        <w:rPr>
          <w:i/>
          <w:iCs/>
          <w:sz w:val="28"/>
          <w:szCs w:val="28"/>
        </w:rPr>
        <w:t xml:space="preserve"> Il existe un talweg naturel (marqué sur notre dessin) qui draine les eaux de pluie vers la grotte dans sa zone ouest, c’est-à-dire dans le premier quart de son développement.</w:t>
      </w:r>
    </w:p>
    <w:p w14:paraId="028818BC" w14:textId="77777777" w:rsidR="00CA712A" w:rsidRDefault="00CA712A" w:rsidP="00CA712A">
      <w:pPr>
        <w:ind w:firstLine="708"/>
        <w:jc w:val="both"/>
        <w:rPr>
          <w:i/>
          <w:iCs/>
          <w:sz w:val="28"/>
          <w:szCs w:val="28"/>
        </w:rPr>
      </w:pPr>
      <w:r>
        <w:rPr>
          <w:i/>
          <w:iCs/>
          <w:sz w:val="28"/>
          <w:szCs w:val="28"/>
        </w:rPr>
        <w:t>Même si, en milieu karstique, les informations de surface ne sont pas systématiquement corrélées avec les écoulements souterrains, ce serait prendre un risque que de les ignorer.</w:t>
      </w:r>
    </w:p>
    <w:p w14:paraId="3A299CCB" w14:textId="77777777" w:rsidR="00CA712A" w:rsidRDefault="00CA712A" w:rsidP="00CA712A">
      <w:pPr>
        <w:ind w:firstLine="708"/>
        <w:jc w:val="both"/>
        <w:rPr>
          <w:i/>
          <w:iCs/>
          <w:sz w:val="28"/>
          <w:szCs w:val="28"/>
        </w:rPr>
      </w:pPr>
    </w:p>
    <w:p w14:paraId="6970EFF0" w14:textId="77777777" w:rsidR="00CA712A" w:rsidRDefault="00CA712A" w:rsidP="00CA712A">
      <w:pPr>
        <w:ind w:firstLine="708"/>
        <w:jc w:val="both"/>
        <w:rPr>
          <w:b/>
          <w:bCs/>
          <w:i/>
          <w:iCs/>
          <w:sz w:val="28"/>
          <w:szCs w:val="28"/>
        </w:rPr>
      </w:pPr>
      <w:r>
        <w:rPr>
          <w:b/>
          <w:bCs/>
          <w:i/>
          <w:iCs/>
          <w:sz w:val="28"/>
          <w:szCs w:val="28"/>
        </w:rPr>
        <w:t>Ainsi, nous proposons une modification du PDA suivant deux tracés (voir notre dessin).</w:t>
      </w:r>
    </w:p>
    <w:p w14:paraId="2CB1B304" w14:textId="77777777" w:rsidR="00CA712A" w:rsidRDefault="00CA712A" w:rsidP="00CA712A">
      <w:pPr>
        <w:ind w:firstLine="708"/>
        <w:jc w:val="both"/>
        <w:rPr>
          <w:b/>
          <w:bCs/>
          <w:i/>
          <w:iCs/>
          <w:sz w:val="28"/>
          <w:szCs w:val="28"/>
        </w:rPr>
      </w:pPr>
    </w:p>
    <w:p w14:paraId="382D585A" w14:textId="77777777" w:rsidR="00CA712A" w:rsidRDefault="00CA712A" w:rsidP="00CA712A">
      <w:pPr>
        <w:pStyle w:val="Paragraphedeliste"/>
        <w:numPr>
          <w:ilvl w:val="0"/>
          <w:numId w:val="42"/>
        </w:numPr>
        <w:jc w:val="both"/>
        <w:rPr>
          <w:i/>
          <w:iCs/>
          <w:sz w:val="28"/>
          <w:szCs w:val="28"/>
        </w:rPr>
      </w:pPr>
      <w:r>
        <w:rPr>
          <w:i/>
          <w:iCs/>
          <w:sz w:val="28"/>
          <w:szCs w:val="28"/>
        </w:rPr>
        <w:t>Le premier, en bleu, nous semble nécessaire puisqu’il complète le PDA en prenant en compte une grande partie amont du talweg.</w:t>
      </w:r>
    </w:p>
    <w:p w14:paraId="3EA33B81" w14:textId="77777777" w:rsidR="00CA712A" w:rsidRDefault="00CA712A" w:rsidP="00CA712A">
      <w:pPr>
        <w:ind w:firstLine="708"/>
        <w:jc w:val="both"/>
        <w:rPr>
          <w:i/>
          <w:iCs/>
          <w:sz w:val="28"/>
          <w:szCs w:val="28"/>
        </w:rPr>
      </w:pPr>
    </w:p>
    <w:p w14:paraId="172E904B" w14:textId="77777777" w:rsidR="00CA712A" w:rsidRDefault="00CA712A" w:rsidP="00CA712A">
      <w:pPr>
        <w:pStyle w:val="Paragraphedeliste"/>
        <w:numPr>
          <w:ilvl w:val="0"/>
          <w:numId w:val="42"/>
        </w:numPr>
        <w:jc w:val="both"/>
        <w:rPr>
          <w:i/>
          <w:iCs/>
          <w:sz w:val="28"/>
          <w:szCs w:val="28"/>
        </w:rPr>
      </w:pPr>
      <w:r>
        <w:rPr>
          <w:i/>
          <w:iCs/>
          <w:sz w:val="28"/>
          <w:szCs w:val="28"/>
        </w:rPr>
        <w:t>Le deuxième, en rouge, est plus prévoyant mais comprend l’amont du même talweg et une grande partie de son versant gauche-ouest.</w:t>
      </w:r>
    </w:p>
    <w:p w14:paraId="70624B36" w14:textId="77777777" w:rsidR="00CA712A" w:rsidRDefault="00CA712A" w:rsidP="00CA712A">
      <w:pPr>
        <w:pStyle w:val="Paragraphedeliste"/>
        <w:jc w:val="both"/>
        <w:rPr>
          <w:i/>
          <w:iCs/>
          <w:sz w:val="28"/>
          <w:szCs w:val="28"/>
        </w:rPr>
      </w:pPr>
    </w:p>
    <w:p w14:paraId="05EC38C7" w14:textId="77777777" w:rsidR="00CA712A" w:rsidRDefault="00CA712A" w:rsidP="00CA712A">
      <w:pPr>
        <w:pStyle w:val="Paragraphedeliste"/>
        <w:ind w:left="0" w:firstLine="708"/>
        <w:jc w:val="both"/>
        <w:rPr>
          <w:i/>
          <w:iCs/>
          <w:sz w:val="28"/>
          <w:szCs w:val="28"/>
        </w:rPr>
      </w:pPr>
      <w:r>
        <w:rPr>
          <w:i/>
          <w:iCs/>
          <w:sz w:val="28"/>
          <w:szCs w:val="28"/>
        </w:rPr>
        <w:t xml:space="preserve">Nos 32 ans d’observations souterraines dans la cavité nous permettent d’avoir un regard sur l’évolution du site à partir d’événements constatés : </w:t>
      </w:r>
    </w:p>
    <w:p w14:paraId="524ADBF8" w14:textId="77777777" w:rsidR="00CA712A" w:rsidRDefault="00CA712A" w:rsidP="00CA712A">
      <w:pPr>
        <w:pStyle w:val="Paragraphedeliste"/>
        <w:ind w:left="0" w:firstLine="708"/>
        <w:jc w:val="both"/>
        <w:rPr>
          <w:i/>
          <w:iCs/>
          <w:sz w:val="28"/>
          <w:szCs w:val="28"/>
        </w:rPr>
      </w:pPr>
      <w:r>
        <w:rPr>
          <w:i/>
          <w:iCs/>
          <w:sz w:val="28"/>
          <w:szCs w:val="28"/>
        </w:rPr>
        <w:t>Nous sommes reconnaissants des efforts consentis par l’entreprise Lafarge -Midi-Pyrénées Granulats- au niveau de l’exploitation de la carrière et par le Conseil Départemental 82 pour ses travaux d’aménagement de la route départementale D1 qui rejettent au plus loin du réseau souterrain les eaux chargées de « fines de carrière » qui, par deux fois, se sont introduites dans la cavité.</w:t>
      </w:r>
    </w:p>
    <w:p w14:paraId="1CE5A358" w14:textId="77777777" w:rsidR="00CA712A" w:rsidRDefault="00CA712A" w:rsidP="00CA712A">
      <w:pPr>
        <w:pStyle w:val="Paragraphedeliste"/>
        <w:ind w:left="0" w:firstLine="708"/>
        <w:jc w:val="both"/>
        <w:rPr>
          <w:i/>
          <w:iCs/>
          <w:sz w:val="28"/>
          <w:szCs w:val="28"/>
        </w:rPr>
      </w:pPr>
      <w:r>
        <w:rPr>
          <w:i/>
          <w:iCs/>
          <w:sz w:val="28"/>
          <w:szCs w:val="28"/>
        </w:rPr>
        <w:lastRenderedPageBreak/>
        <w:t>Nous sommes sur une piste d’introduction d’effluents anthropiques organiques (dans la première moitié du développement de la grotte), peut-être anciens, mais qui marquerait une liaison extérieur/intérieur fonctionnelle pouvant se rétablir.</w:t>
      </w:r>
    </w:p>
    <w:p w14:paraId="30B8302D" w14:textId="05A28C5C" w:rsidR="00CA712A" w:rsidRDefault="00CA712A" w:rsidP="00CA712A">
      <w:pPr>
        <w:pStyle w:val="Paragraphedeliste"/>
        <w:ind w:left="0" w:firstLine="708"/>
        <w:jc w:val="both"/>
        <w:rPr>
          <w:i/>
          <w:iCs/>
          <w:sz w:val="28"/>
          <w:szCs w:val="28"/>
        </w:rPr>
      </w:pPr>
      <w:r>
        <w:rPr>
          <w:i/>
          <w:iCs/>
          <w:sz w:val="28"/>
          <w:szCs w:val="28"/>
        </w:rPr>
        <w:t>Une surveillance permanente des activités de surface devra être maintenue sur l’étendue du PDA en limitant au mieux l’influence anthropique, voire en la réduisant. »</w:t>
      </w:r>
    </w:p>
    <w:p w14:paraId="47EF69E8" w14:textId="46BEC3DF" w:rsidR="00CA712A" w:rsidRDefault="00CA712A" w:rsidP="00CA712A">
      <w:pPr>
        <w:pStyle w:val="Paragraphedeliste"/>
        <w:ind w:left="0" w:firstLine="708"/>
        <w:jc w:val="both"/>
        <w:rPr>
          <w:i/>
          <w:iCs/>
          <w:sz w:val="28"/>
          <w:szCs w:val="28"/>
        </w:rPr>
      </w:pPr>
    </w:p>
    <w:p w14:paraId="1F6D0CA5" w14:textId="6BDB3CF9" w:rsidR="00CA712A" w:rsidRDefault="00CA712A" w:rsidP="00CA712A">
      <w:pPr>
        <w:pStyle w:val="Paragraphedeliste"/>
        <w:ind w:left="0" w:firstLine="708"/>
        <w:jc w:val="both"/>
        <w:rPr>
          <w:sz w:val="28"/>
          <w:szCs w:val="28"/>
        </w:rPr>
      </w:pPr>
      <w:r w:rsidRPr="00CA712A">
        <w:rPr>
          <w:sz w:val="28"/>
          <w:szCs w:val="28"/>
        </w:rPr>
        <w:t>Réponse</w:t>
      </w:r>
      <w:r>
        <w:rPr>
          <w:sz w:val="28"/>
          <w:szCs w:val="28"/>
        </w:rPr>
        <w:t xml:space="preserve"> de </w:t>
      </w:r>
      <w:r w:rsidR="00C56239">
        <w:rPr>
          <w:sz w:val="28"/>
          <w:szCs w:val="28"/>
        </w:rPr>
        <w:t>l’Unité départementale de l’Architecture et du Patrimoine (UDAP 82)</w:t>
      </w:r>
    </w:p>
    <w:p w14:paraId="54BF1FA8" w14:textId="6F22A1BF" w:rsidR="00C56239" w:rsidRPr="00CA712A" w:rsidRDefault="00C56239" w:rsidP="00CA712A">
      <w:pPr>
        <w:pStyle w:val="Paragraphedeliste"/>
        <w:ind w:left="0" w:firstLine="708"/>
        <w:jc w:val="both"/>
        <w:rPr>
          <w:sz w:val="28"/>
          <w:szCs w:val="28"/>
        </w:rPr>
      </w:pPr>
      <w:r>
        <w:rPr>
          <w:sz w:val="28"/>
          <w:szCs w:val="28"/>
        </w:rPr>
        <w:t xml:space="preserve">En réponse aux commentaires et aux préconisations des époux Soulier sur </w:t>
      </w:r>
      <w:r w:rsidR="00043306">
        <w:rPr>
          <w:sz w:val="28"/>
          <w:szCs w:val="28"/>
        </w:rPr>
        <w:t>la modification du PDA de la grotte, une réflexion complémentaire est lancée auprès du Service régional de l’Archéologie (SRA)</w:t>
      </w:r>
    </w:p>
    <w:p w14:paraId="251CF395" w14:textId="77777777" w:rsidR="00CA712A" w:rsidRDefault="00CA712A" w:rsidP="00CA712A">
      <w:pPr>
        <w:pStyle w:val="Paragraphedeliste"/>
        <w:ind w:left="0" w:firstLine="708"/>
        <w:jc w:val="both"/>
        <w:rPr>
          <w:i/>
          <w:iCs/>
          <w:sz w:val="28"/>
          <w:szCs w:val="28"/>
        </w:rPr>
      </w:pPr>
    </w:p>
    <w:p w14:paraId="5F115229" w14:textId="157005FE" w:rsidR="007252E6" w:rsidRPr="00536B6B" w:rsidRDefault="00536B6B" w:rsidP="007252E6">
      <w:pPr>
        <w:pStyle w:val="Paragraphedeliste"/>
        <w:ind w:left="0"/>
        <w:jc w:val="both"/>
        <w:rPr>
          <w:b/>
          <w:bCs/>
          <w:sz w:val="28"/>
          <w:szCs w:val="28"/>
        </w:rPr>
      </w:pPr>
      <w:r w:rsidRPr="00536B6B">
        <w:rPr>
          <w:b/>
          <w:bCs/>
          <w:sz w:val="28"/>
          <w:szCs w:val="28"/>
        </w:rPr>
        <w:t>Co</w:t>
      </w:r>
      <w:r w:rsidR="00CA712A">
        <w:rPr>
          <w:b/>
          <w:bCs/>
          <w:sz w:val="28"/>
          <w:szCs w:val="28"/>
        </w:rPr>
        <w:t>mmentaires du commissaire enquêteur</w:t>
      </w:r>
    </w:p>
    <w:p w14:paraId="65B56CF8" w14:textId="7C225403" w:rsidR="00536B6B" w:rsidRDefault="00536B6B" w:rsidP="007252E6">
      <w:pPr>
        <w:pStyle w:val="Paragraphedeliste"/>
        <w:ind w:left="0"/>
        <w:jc w:val="both"/>
        <w:rPr>
          <w:sz w:val="28"/>
          <w:szCs w:val="28"/>
        </w:rPr>
      </w:pPr>
    </w:p>
    <w:p w14:paraId="4BFDE2D6" w14:textId="7ABC3CD8" w:rsidR="00536B6B" w:rsidRDefault="00536B6B" w:rsidP="007252E6">
      <w:pPr>
        <w:pStyle w:val="Paragraphedeliste"/>
        <w:ind w:left="0"/>
        <w:jc w:val="both"/>
        <w:rPr>
          <w:sz w:val="28"/>
          <w:szCs w:val="28"/>
        </w:rPr>
      </w:pPr>
      <w:r>
        <w:rPr>
          <w:sz w:val="28"/>
          <w:szCs w:val="28"/>
        </w:rPr>
        <w:t xml:space="preserve">    Le commissaire enquêteur souhaite souligner que tous les propriétaires ou affectataires de la grotte de Bruniquel ont répondu favorablement à ses demandes ou ont effectué spontanément un déplacement à Bruniquel pour recevoir des informations sur le PDA.</w:t>
      </w:r>
      <w:r w:rsidR="00CA712A">
        <w:rPr>
          <w:sz w:val="28"/>
          <w:szCs w:val="28"/>
        </w:rPr>
        <w:t xml:space="preserve"> Aucune remarque ou observation significative n’ont été porté</w:t>
      </w:r>
      <w:r w:rsidR="00100860">
        <w:rPr>
          <w:sz w:val="28"/>
          <w:szCs w:val="28"/>
        </w:rPr>
        <w:t>e</w:t>
      </w:r>
      <w:r w:rsidR="00CA712A">
        <w:rPr>
          <w:sz w:val="28"/>
          <w:szCs w:val="28"/>
        </w:rPr>
        <w:t>s sur le registre.</w:t>
      </w:r>
    </w:p>
    <w:p w14:paraId="0C989601" w14:textId="54BF61CE" w:rsidR="00CA712A" w:rsidRDefault="00CA712A" w:rsidP="007252E6">
      <w:pPr>
        <w:pStyle w:val="Paragraphedeliste"/>
        <w:ind w:left="0"/>
        <w:jc w:val="both"/>
        <w:rPr>
          <w:sz w:val="28"/>
          <w:szCs w:val="28"/>
        </w:rPr>
      </w:pPr>
      <w:r>
        <w:rPr>
          <w:sz w:val="28"/>
          <w:szCs w:val="28"/>
        </w:rPr>
        <w:t xml:space="preserve"> </w:t>
      </w:r>
    </w:p>
    <w:p w14:paraId="48AAB790" w14:textId="77777777" w:rsidR="00CA712A" w:rsidRDefault="00CA712A" w:rsidP="007252E6">
      <w:pPr>
        <w:pStyle w:val="Paragraphedeliste"/>
        <w:ind w:left="0"/>
        <w:jc w:val="both"/>
        <w:rPr>
          <w:sz w:val="28"/>
          <w:szCs w:val="28"/>
        </w:rPr>
      </w:pPr>
    </w:p>
    <w:p w14:paraId="386EB0E2" w14:textId="77777777" w:rsidR="006D4717" w:rsidRDefault="006D4717" w:rsidP="006D4717">
      <w:pPr>
        <w:jc w:val="both"/>
        <w:rPr>
          <w:sz w:val="28"/>
          <w:szCs w:val="28"/>
        </w:rPr>
      </w:pPr>
    </w:p>
    <w:p w14:paraId="7F943B9B" w14:textId="30EBE3CD" w:rsidR="0057285E" w:rsidRPr="00793E44" w:rsidRDefault="006D4717" w:rsidP="00793E44">
      <w:pPr>
        <w:jc w:val="both"/>
        <w:rPr>
          <w:sz w:val="28"/>
          <w:szCs w:val="28"/>
        </w:rPr>
      </w:pPr>
      <w:r>
        <w:rPr>
          <w:sz w:val="28"/>
          <w:szCs w:val="28"/>
        </w:rPr>
        <w:t xml:space="preserve">       </w:t>
      </w:r>
    </w:p>
    <w:p w14:paraId="2BCF4010" w14:textId="48D9644D" w:rsidR="00AE5AE8" w:rsidRDefault="00AE5AE8" w:rsidP="002A7C11">
      <w:pPr>
        <w:pStyle w:val="Paragraphedeliste"/>
        <w:ind w:left="420"/>
        <w:jc w:val="both"/>
        <w:rPr>
          <w:sz w:val="28"/>
          <w:szCs w:val="28"/>
        </w:rPr>
      </w:pPr>
    </w:p>
    <w:p w14:paraId="56E9CA8B" w14:textId="620C17E7" w:rsidR="00AE5AE8" w:rsidRDefault="00AE5AE8" w:rsidP="002A7C11">
      <w:pPr>
        <w:pStyle w:val="Paragraphedeliste"/>
        <w:ind w:left="420"/>
        <w:jc w:val="both"/>
        <w:rPr>
          <w:sz w:val="28"/>
          <w:szCs w:val="28"/>
        </w:rPr>
      </w:pPr>
    </w:p>
    <w:p w14:paraId="04FDD7DB" w14:textId="5E643B52" w:rsidR="00AE5AE8" w:rsidRDefault="00AE5AE8" w:rsidP="002A7C11">
      <w:pPr>
        <w:pStyle w:val="Paragraphedeliste"/>
        <w:ind w:left="420"/>
        <w:jc w:val="both"/>
        <w:rPr>
          <w:sz w:val="28"/>
          <w:szCs w:val="28"/>
        </w:rPr>
      </w:pPr>
      <w:r>
        <w:rPr>
          <w:sz w:val="28"/>
          <w:szCs w:val="28"/>
        </w:rPr>
        <w:t>Fait à Castelsarrasin le</w:t>
      </w:r>
      <w:r w:rsidR="00043306">
        <w:rPr>
          <w:sz w:val="28"/>
          <w:szCs w:val="28"/>
        </w:rPr>
        <w:t xml:space="preserve"> 10 janvier 2023</w:t>
      </w:r>
    </w:p>
    <w:p w14:paraId="775E1DC4" w14:textId="77777777" w:rsidR="0057285E" w:rsidRDefault="0057285E" w:rsidP="002A7C11">
      <w:pPr>
        <w:pStyle w:val="Paragraphedeliste"/>
        <w:ind w:left="420"/>
        <w:jc w:val="both"/>
        <w:rPr>
          <w:sz w:val="28"/>
          <w:szCs w:val="28"/>
        </w:rPr>
      </w:pPr>
    </w:p>
    <w:p w14:paraId="7F43DBA2" w14:textId="72E049D8" w:rsidR="00AE5AE8" w:rsidRDefault="00AE5AE8" w:rsidP="002A7C11">
      <w:pPr>
        <w:pStyle w:val="Paragraphedeliste"/>
        <w:ind w:left="420"/>
        <w:jc w:val="both"/>
        <w:rPr>
          <w:sz w:val="28"/>
          <w:szCs w:val="28"/>
        </w:rPr>
      </w:pPr>
    </w:p>
    <w:p w14:paraId="217DCE2B" w14:textId="77777777" w:rsidR="00F26DE1" w:rsidRDefault="00F26DE1" w:rsidP="002A7C11">
      <w:pPr>
        <w:pStyle w:val="Paragraphedeliste"/>
        <w:ind w:left="420"/>
        <w:jc w:val="both"/>
        <w:rPr>
          <w:sz w:val="28"/>
          <w:szCs w:val="28"/>
        </w:rPr>
      </w:pPr>
    </w:p>
    <w:p w14:paraId="67FBD13F" w14:textId="27FF78DD" w:rsidR="00AE5AE8" w:rsidRDefault="00AE5AE8" w:rsidP="002A7C11">
      <w:pPr>
        <w:pStyle w:val="Paragraphedeliste"/>
        <w:ind w:left="420"/>
        <w:jc w:val="both"/>
        <w:rPr>
          <w:sz w:val="28"/>
          <w:szCs w:val="28"/>
        </w:rPr>
      </w:pPr>
      <w:r>
        <w:rPr>
          <w:sz w:val="28"/>
          <w:szCs w:val="28"/>
        </w:rPr>
        <w:t>Le commissaire enquêteur Philippe BON</w:t>
      </w:r>
    </w:p>
    <w:p w14:paraId="5CD483B9" w14:textId="77777777" w:rsidR="007A3EA4" w:rsidRDefault="007A3EA4" w:rsidP="002A7C11">
      <w:pPr>
        <w:pStyle w:val="Paragraphedeliste"/>
        <w:ind w:left="420"/>
        <w:jc w:val="both"/>
        <w:rPr>
          <w:sz w:val="28"/>
          <w:szCs w:val="28"/>
        </w:rPr>
      </w:pPr>
    </w:p>
    <w:p w14:paraId="5FCE34D6" w14:textId="77777777" w:rsidR="007A3EA4" w:rsidRDefault="007A3EA4" w:rsidP="002A7C11">
      <w:pPr>
        <w:pStyle w:val="Paragraphedeliste"/>
        <w:ind w:left="420"/>
        <w:jc w:val="both"/>
        <w:rPr>
          <w:sz w:val="28"/>
          <w:szCs w:val="28"/>
        </w:rPr>
      </w:pPr>
    </w:p>
    <w:p w14:paraId="04CDCD6A" w14:textId="77777777" w:rsidR="007A3EA4" w:rsidRDefault="007A3EA4" w:rsidP="002A7C11">
      <w:pPr>
        <w:pStyle w:val="Paragraphedeliste"/>
        <w:ind w:left="420"/>
        <w:jc w:val="both"/>
        <w:rPr>
          <w:sz w:val="28"/>
          <w:szCs w:val="28"/>
        </w:rPr>
      </w:pPr>
    </w:p>
    <w:p w14:paraId="664DFC8D" w14:textId="77777777" w:rsidR="007A3EA4" w:rsidRDefault="007A3EA4" w:rsidP="002A7C11">
      <w:pPr>
        <w:pStyle w:val="Paragraphedeliste"/>
        <w:ind w:left="420"/>
        <w:jc w:val="both"/>
        <w:rPr>
          <w:sz w:val="28"/>
          <w:szCs w:val="28"/>
        </w:rPr>
      </w:pPr>
    </w:p>
    <w:p w14:paraId="58DE8B08" w14:textId="77777777" w:rsidR="007A3EA4" w:rsidRDefault="007A3EA4" w:rsidP="002A7C11">
      <w:pPr>
        <w:pStyle w:val="Paragraphedeliste"/>
        <w:ind w:left="420"/>
        <w:jc w:val="both"/>
        <w:rPr>
          <w:sz w:val="28"/>
          <w:szCs w:val="28"/>
        </w:rPr>
      </w:pPr>
    </w:p>
    <w:p w14:paraId="6C889BA1" w14:textId="77777777" w:rsidR="007A3EA4" w:rsidRDefault="007A3EA4" w:rsidP="002A7C11">
      <w:pPr>
        <w:pStyle w:val="Paragraphedeliste"/>
        <w:ind w:left="420"/>
        <w:jc w:val="both"/>
        <w:rPr>
          <w:sz w:val="28"/>
          <w:szCs w:val="28"/>
        </w:rPr>
      </w:pPr>
    </w:p>
    <w:p w14:paraId="4FC754A4" w14:textId="77777777" w:rsidR="007A3EA4" w:rsidRDefault="007A3EA4" w:rsidP="002A7C11">
      <w:pPr>
        <w:pStyle w:val="Paragraphedeliste"/>
        <w:ind w:left="420"/>
        <w:jc w:val="both"/>
        <w:rPr>
          <w:sz w:val="28"/>
          <w:szCs w:val="28"/>
        </w:rPr>
      </w:pPr>
    </w:p>
    <w:p w14:paraId="2D06F9D0" w14:textId="77777777" w:rsidR="007A3EA4" w:rsidRDefault="007A3EA4" w:rsidP="002A7C11">
      <w:pPr>
        <w:pStyle w:val="Paragraphedeliste"/>
        <w:ind w:left="420"/>
        <w:jc w:val="both"/>
        <w:rPr>
          <w:sz w:val="28"/>
          <w:szCs w:val="28"/>
        </w:rPr>
      </w:pPr>
    </w:p>
    <w:p w14:paraId="7FAA590E" w14:textId="77777777" w:rsidR="007A3EA4" w:rsidRDefault="007A3EA4" w:rsidP="002A7C11">
      <w:pPr>
        <w:pStyle w:val="Paragraphedeliste"/>
        <w:ind w:left="420"/>
        <w:jc w:val="both"/>
        <w:rPr>
          <w:sz w:val="28"/>
          <w:szCs w:val="28"/>
        </w:rPr>
      </w:pPr>
    </w:p>
    <w:p w14:paraId="45276CA4" w14:textId="77777777" w:rsidR="007A3EA4" w:rsidRDefault="007A3EA4" w:rsidP="002A7C11">
      <w:pPr>
        <w:pStyle w:val="Paragraphedeliste"/>
        <w:ind w:left="420"/>
        <w:jc w:val="both"/>
        <w:rPr>
          <w:sz w:val="28"/>
          <w:szCs w:val="28"/>
        </w:rPr>
      </w:pPr>
    </w:p>
    <w:p w14:paraId="147FA17A" w14:textId="77777777" w:rsidR="007A3EA4" w:rsidRDefault="007A3EA4" w:rsidP="002A7C11">
      <w:pPr>
        <w:pStyle w:val="Paragraphedeliste"/>
        <w:ind w:left="420"/>
        <w:jc w:val="both"/>
        <w:rPr>
          <w:sz w:val="28"/>
          <w:szCs w:val="28"/>
        </w:rPr>
      </w:pPr>
    </w:p>
    <w:p w14:paraId="1018244C" w14:textId="77777777" w:rsidR="007A3EA4" w:rsidRDefault="007A3EA4" w:rsidP="002A7C11">
      <w:pPr>
        <w:pStyle w:val="Paragraphedeliste"/>
        <w:ind w:left="420"/>
        <w:jc w:val="both"/>
        <w:rPr>
          <w:sz w:val="28"/>
          <w:szCs w:val="28"/>
        </w:rPr>
      </w:pPr>
    </w:p>
    <w:p w14:paraId="09352086" w14:textId="77777777" w:rsidR="007A3EA4" w:rsidRDefault="007A3EA4" w:rsidP="002A7C11">
      <w:pPr>
        <w:pStyle w:val="Paragraphedeliste"/>
        <w:ind w:left="420"/>
        <w:jc w:val="both"/>
        <w:rPr>
          <w:sz w:val="28"/>
          <w:szCs w:val="28"/>
        </w:rPr>
      </w:pPr>
    </w:p>
    <w:p w14:paraId="562D6EE6" w14:textId="77777777" w:rsidR="007A3EA4" w:rsidRDefault="007A3EA4" w:rsidP="002A7C11">
      <w:pPr>
        <w:pStyle w:val="Paragraphedeliste"/>
        <w:ind w:left="420"/>
        <w:jc w:val="both"/>
        <w:rPr>
          <w:sz w:val="28"/>
          <w:szCs w:val="28"/>
        </w:rPr>
      </w:pPr>
    </w:p>
    <w:p w14:paraId="28044C91" w14:textId="77777777" w:rsidR="007A3EA4" w:rsidRDefault="007A3EA4" w:rsidP="002A7C11">
      <w:pPr>
        <w:pStyle w:val="Paragraphedeliste"/>
        <w:ind w:left="420"/>
        <w:jc w:val="both"/>
        <w:rPr>
          <w:sz w:val="28"/>
          <w:szCs w:val="28"/>
        </w:rPr>
      </w:pPr>
    </w:p>
    <w:p w14:paraId="47FA1671" w14:textId="77777777" w:rsidR="007A3EA4" w:rsidRPr="00287922" w:rsidRDefault="007A3EA4" w:rsidP="002A7C11">
      <w:pPr>
        <w:pStyle w:val="Paragraphedeliste"/>
        <w:ind w:left="420"/>
        <w:jc w:val="both"/>
        <w:rPr>
          <w:sz w:val="28"/>
          <w:szCs w:val="28"/>
        </w:rPr>
      </w:pPr>
    </w:p>
    <w:p w14:paraId="603BB6A1" w14:textId="77777777" w:rsidR="002A7C11" w:rsidRPr="002A7C11" w:rsidRDefault="002A7C11" w:rsidP="002A7C11">
      <w:pPr>
        <w:jc w:val="both"/>
        <w:rPr>
          <w:sz w:val="28"/>
          <w:szCs w:val="28"/>
        </w:rPr>
      </w:pPr>
    </w:p>
    <w:p w14:paraId="6DDA2690" w14:textId="77777777" w:rsidR="009B3A7C" w:rsidRDefault="009B3A7C" w:rsidP="00B40BAE">
      <w:pPr>
        <w:jc w:val="both"/>
        <w:rPr>
          <w:sz w:val="28"/>
          <w:szCs w:val="28"/>
        </w:rPr>
      </w:pPr>
    </w:p>
    <w:p w14:paraId="6506479D" w14:textId="77777777" w:rsidR="009B3A7C" w:rsidRPr="00B40BAE" w:rsidRDefault="009B3A7C" w:rsidP="00B40BAE">
      <w:pPr>
        <w:jc w:val="both"/>
        <w:rPr>
          <w:sz w:val="28"/>
          <w:szCs w:val="28"/>
        </w:rPr>
      </w:pPr>
    </w:p>
    <w:p w14:paraId="3CF6420E" w14:textId="77777777" w:rsidR="00152AAA" w:rsidRPr="00152AAA" w:rsidRDefault="00152AAA" w:rsidP="00B40BAE">
      <w:pPr>
        <w:jc w:val="both"/>
        <w:rPr>
          <w:sz w:val="28"/>
          <w:szCs w:val="28"/>
        </w:rPr>
      </w:pPr>
    </w:p>
    <w:p w14:paraId="4E50DBC4" w14:textId="77777777" w:rsidR="00152AAA" w:rsidRPr="00152AAA" w:rsidRDefault="00152AAA" w:rsidP="00B40BAE">
      <w:pPr>
        <w:jc w:val="both"/>
        <w:rPr>
          <w:sz w:val="28"/>
          <w:szCs w:val="28"/>
        </w:rPr>
      </w:pPr>
    </w:p>
    <w:p w14:paraId="0F0BCF63" w14:textId="77777777" w:rsidR="00152AAA" w:rsidRPr="00152AAA" w:rsidRDefault="00152AAA" w:rsidP="00B40BAE">
      <w:pPr>
        <w:jc w:val="both"/>
        <w:rPr>
          <w:sz w:val="28"/>
          <w:szCs w:val="28"/>
        </w:rPr>
      </w:pPr>
    </w:p>
    <w:p w14:paraId="531FD2FE" w14:textId="77777777" w:rsidR="00152AAA" w:rsidRDefault="00152AAA" w:rsidP="00B40BAE">
      <w:pPr>
        <w:jc w:val="both"/>
        <w:rPr>
          <w:b/>
          <w:sz w:val="28"/>
          <w:szCs w:val="28"/>
        </w:rPr>
      </w:pPr>
    </w:p>
    <w:p w14:paraId="06EE45CD" w14:textId="77777777" w:rsidR="00152AAA" w:rsidRDefault="00152AAA" w:rsidP="00B40BAE">
      <w:pPr>
        <w:ind w:left="-709"/>
        <w:jc w:val="both"/>
        <w:rPr>
          <w:b/>
          <w:sz w:val="28"/>
          <w:szCs w:val="28"/>
        </w:rPr>
      </w:pPr>
    </w:p>
    <w:p w14:paraId="7DF86FAF" w14:textId="77777777" w:rsidR="00152AAA" w:rsidRPr="00152AAA" w:rsidRDefault="00152AAA" w:rsidP="00B40BAE">
      <w:pPr>
        <w:jc w:val="both"/>
        <w:rPr>
          <w:b/>
          <w:sz w:val="28"/>
          <w:szCs w:val="28"/>
        </w:rPr>
      </w:pPr>
    </w:p>
    <w:sectPr w:rsidR="00152AAA" w:rsidRPr="00152AAA" w:rsidSect="00191642">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CDE8" w14:textId="77777777" w:rsidR="00DF7C5E" w:rsidRDefault="00DF7C5E" w:rsidP="009667C7">
      <w:pPr>
        <w:spacing w:line="240" w:lineRule="auto"/>
      </w:pPr>
      <w:r>
        <w:separator/>
      </w:r>
    </w:p>
  </w:endnote>
  <w:endnote w:type="continuationSeparator" w:id="0">
    <w:p w14:paraId="4841FC4C" w14:textId="77777777" w:rsidR="00DF7C5E" w:rsidRDefault="00DF7C5E" w:rsidP="00966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E55C" w14:textId="77777777" w:rsidR="009667C7" w:rsidRDefault="009667C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2986" w14:textId="77777777" w:rsidR="009667C7" w:rsidRDefault="009667C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A5EF" w14:textId="77777777" w:rsidR="009667C7" w:rsidRDefault="009667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A65D" w14:textId="77777777" w:rsidR="00DF7C5E" w:rsidRDefault="00DF7C5E" w:rsidP="009667C7">
      <w:pPr>
        <w:spacing w:line="240" w:lineRule="auto"/>
      </w:pPr>
      <w:r>
        <w:separator/>
      </w:r>
    </w:p>
  </w:footnote>
  <w:footnote w:type="continuationSeparator" w:id="0">
    <w:p w14:paraId="685506CC" w14:textId="77777777" w:rsidR="00DF7C5E" w:rsidRDefault="00DF7C5E" w:rsidP="00966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DC7" w14:textId="77777777" w:rsidR="009667C7" w:rsidRDefault="009667C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02939"/>
      <w:docPartObj>
        <w:docPartGallery w:val="Page Numbers (Top of Page)"/>
        <w:docPartUnique/>
      </w:docPartObj>
    </w:sdtPr>
    <w:sdtContent>
      <w:p w14:paraId="327B509C" w14:textId="04CC1B6C" w:rsidR="009667C7" w:rsidRDefault="009667C7">
        <w:pPr>
          <w:pStyle w:val="En-tte"/>
          <w:jc w:val="right"/>
        </w:pPr>
        <w:r>
          <w:fldChar w:fldCharType="begin"/>
        </w:r>
        <w:r>
          <w:instrText>PAGE   \* MERGEFORMAT</w:instrText>
        </w:r>
        <w:r>
          <w:fldChar w:fldCharType="separate"/>
        </w:r>
        <w:r>
          <w:t>2</w:t>
        </w:r>
        <w:r>
          <w:fldChar w:fldCharType="end"/>
        </w:r>
      </w:p>
    </w:sdtContent>
  </w:sdt>
  <w:p w14:paraId="538167F0" w14:textId="77777777" w:rsidR="009667C7" w:rsidRDefault="009667C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27D3" w14:textId="77777777" w:rsidR="009667C7" w:rsidRDefault="009667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DDE"/>
    <w:multiLevelType w:val="hybridMultilevel"/>
    <w:tmpl w:val="665EBE7A"/>
    <w:lvl w:ilvl="0" w:tplc="7136894A">
      <w:start w:val="2"/>
      <w:numFmt w:val="decimal"/>
      <w:lvlText w:val="%1"/>
      <w:lvlJc w:val="left"/>
      <w:pPr>
        <w:ind w:left="420" w:hanging="360"/>
      </w:pPr>
      <w:rPr>
        <w:rFonts w:hint="default"/>
      </w:rPr>
    </w:lvl>
    <w:lvl w:ilvl="1" w:tplc="040C0019">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15:restartNumberingAfterBreak="0">
    <w:nsid w:val="030E6D5F"/>
    <w:multiLevelType w:val="hybridMultilevel"/>
    <w:tmpl w:val="533464F4"/>
    <w:lvl w:ilvl="0" w:tplc="5F7A66C6">
      <w:start w:val="1"/>
      <w:numFmt w:val="upperRoman"/>
      <w:lvlText w:val="%1-"/>
      <w:lvlJc w:val="left"/>
      <w:pPr>
        <w:ind w:left="2475" w:hanging="1080"/>
      </w:pPr>
      <w:rPr>
        <w:rFonts w:hint="default"/>
      </w:rPr>
    </w:lvl>
    <w:lvl w:ilvl="1" w:tplc="040C0019" w:tentative="1">
      <w:start w:val="1"/>
      <w:numFmt w:val="lowerLetter"/>
      <w:lvlText w:val="%2."/>
      <w:lvlJc w:val="left"/>
      <w:pPr>
        <w:ind w:left="2475" w:hanging="360"/>
      </w:pPr>
    </w:lvl>
    <w:lvl w:ilvl="2" w:tplc="040C001B" w:tentative="1">
      <w:start w:val="1"/>
      <w:numFmt w:val="lowerRoman"/>
      <w:lvlText w:val="%3."/>
      <w:lvlJc w:val="right"/>
      <w:pPr>
        <w:ind w:left="3195" w:hanging="180"/>
      </w:pPr>
    </w:lvl>
    <w:lvl w:ilvl="3" w:tplc="040C000F" w:tentative="1">
      <w:start w:val="1"/>
      <w:numFmt w:val="decimal"/>
      <w:lvlText w:val="%4."/>
      <w:lvlJc w:val="left"/>
      <w:pPr>
        <w:ind w:left="3915" w:hanging="360"/>
      </w:pPr>
    </w:lvl>
    <w:lvl w:ilvl="4" w:tplc="040C0019" w:tentative="1">
      <w:start w:val="1"/>
      <w:numFmt w:val="lowerLetter"/>
      <w:lvlText w:val="%5."/>
      <w:lvlJc w:val="left"/>
      <w:pPr>
        <w:ind w:left="4635" w:hanging="360"/>
      </w:pPr>
    </w:lvl>
    <w:lvl w:ilvl="5" w:tplc="040C001B" w:tentative="1">
      <w:start w:val="1"/>
      <w:numFmt w:val="lowerRoman"/>
      <w:lvlText w:val="%6."/>
      <w:lvlJc w:val="right"/>
      <w:pPr>
        <w:ind w:left="5355" w:hanging="180"/>
      </w:pPr>
    </w:lvl>
    <w:lvl w:ilvl="6" w:tplc="040C000F" w:tentative="1">
      <w:start w:val="1"/>
      <w:numFmt w:val="decimal"/>
      <w:lvlText w:val="%7."/>
      <w:lvlJc w:val="left"/>
      <w:pPr>
        <w:ind w:left="6075" w:hanging="360"/>
      </w:pPr>
    </w:lvl>
    <w:lvl w:ilvl="7" w:tplc="040C0019" w:tentative="1">
      <w:start w:val="1"/>
      <w:numFmt w:val="lowerLetter"/>
      <w:lvlText w:val="%8."/>
      <w:lvlJc w:val="left"/>
      <w:pPr>
        <w:ind w:left="6795" w:hanging="360"/>
      </w:pPr>
    </w:lvl>
    <w:lvl w:ilvl="8" w:tplc="040C001B" w:tentative="1">
      <w:start w:val="1"/>
      <w:numFmt w:val="lowerRoman"/>
      <w:lvlText w:val="%9."/>
      <w:lvlJc w:val="right"/>
      <w:pPr>
        <w:ind w:left="7515" w:hanging="180"/>
      </w:pPr>
    </w:lvl>
  </w:abstractNum>
  <w:abstractNum w:abstractNumId="2" w15:restartNumberingAfterBreak="0">
    <w:nsid w:val="03335A91"/>
    <w:multiLevelType w:val="hybridMultilevel"/>
    <w:tmpl w:val="1D6AD97E"/>
    <w:lvl w:ilvl="0" w:tplc="A55C32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049D9"/>
    <w:multiLevelType w:val="hybridMultilevel"/>
    <w:tmpl w:val="C4B4D9DE"/>
    <w:lvl w:ilvl="0" w:tplc="F4D89806">
      <w:start w:val="1"/>
      <w:numFmt w:val="upperRoman"/>
      <w:lvlText w:val="%1-"/>
      <w:lvlJc w:val="left"/>
      <w:pPr>
        <w:ind w:left="1545" w:hanging="72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15:restartNumberingAfterBreak="0">
    <w:nsid w:val="04E15036"/>
    <w:multiLevelType w:val="multilevel"/>
    <w:tmpl w:val="FBF4832E"/>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69A60E3"/>
    <w:multiLevelType w:val="multilevel"/>
    <w:tmpl w:val="7374CAD4"/>
    <w:lvl w:ilvl="0">
      <w:start w:val="4"/>
      <w:numFmt w:val="decimal"/>
      <w:lvlText w:val="%1"/>
      <w:lvlJc w:val="left"/>
      <w:pPr>
        <w:ind w:left="375" w:hanging="375"/>
      </w:pPr>
      <w:rPr>
        <w:rFonts w:hint="default"/>
      </w:rPr>
    </w:lvl>
    <w:lvl w:ilvl="1">
      <w:start w:val="2"/>
      <w:numFmt w:val="decimal"/>
      <w:lvlText w:val="%1.%2"/>
      <w:lvlJc w:val="left"/>
      <w:pPr>
        <w:ind w:left="1215" w:hanging="375"/>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6" w15:restartNumberingAfterBreak="0">
    <w:nsid w:val="08E73EB7"/>
    <w:multiLevelType w:val="hybridMultilevel"/>
    <w:tmpl w:val="658A005E"/>
    <w:lvl w:ilvl="0" w:tplc="2E2008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103045"/>
    <w:multiLevelType w:val="multilevel"/>
    <w:tmpl w:val="DF94D54E"/>
    <w:lvl w:ilvl="0">
      <w:start w:val="3"/>
      <w:numFmt w:val="decimal"/>
      <w:lvlText w:val="%1."/>
      <w:lvlJc w:val="left"/>
      <w:pPr>
        <w:ind w:left="36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10025885"/>
    <w:multiLevelType w:val="hybridMultilevel"/>
    <w:tmpl w:val="8A8C983E"/>
    <w:lvl w:ilvl="0" w:tplc="547CAA28">
      <w:start w:val="1"/>
      <w:numFmt w:val="decimal"/>
      <w:lvlText w:val="%1)"/>
      <w:lvlJc w:val="left"/>
      <w:pPr>
        <w:ind w:left="1068" w:hanging="360"/>
      </w:p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abstractNum w:abstractNumId="9" w15:restartNumberingAfterBreak="0">
    <w:nsid w:val="10140162"/>
    <w:multiLevelType w:val="hybridMultilevel"/>
    <w:tmpl w:val="33FE1B14"/>
    <w:lvl w:ilvl="0" w:tplc="F02A44C2">
      <w:start w:val="2"/>
      <w:numFmt w:val="upperRoman"/>
      <w:lvlText w:val="%1."/>
      <w:lvlJc w:val="left"/>
      <w:pPr>
        <w:ind w:left="2265" w:hanging="720"/>
      </w:pPr>
      <w:rPr>
        <w:rFonts w:hint="default"/>
      </w:rPr>
    </w:lvl>
    <w:lvl w:ilvl="1" w:tplc="040C0019" w:tentative="1">
      <w:start w:val="1"/>
      <w:numFmt w:val="lowerLetter"/>
      <w:lvlText w:val="%2."/>
      <w:lvlJc w:val="left"/>
      <w:pPr>
        <w:ind w:left="2625" w:hanging="360"/>
      </w:pPr>
    </w:lvl>
    <w:lvl w:ilvl="2" w:tplc="040C001B" w:tentative="1">
      <w:start w:val="1"/>
      <w:numFmt w:val="lowerRoman"/>
      <w:lvlText w:val="%3."/>
      <w:lvlJc w:val="right"/>
      <w:pPr>
        <w:ind w:left="3345" w:hanging="180"/>
      </w:pPr>
    </w:lvl>
    <w:lvl w:ilvl="3" w:tplc="040C000F" w:tentative="1">
      <w:start w:val="1"/>
      <w:numFmt w:val="decimal"/>
      <w:lvlText w:val="%4."/>
      <w:lvlJc w:val="left"/>
      <w:pPr>
        <w:ind w:left="4065" w:hanging="360"/>
      </w:pPr>
    </w:lvl>
    <w:lvl w:ilvl="4" w:tplc="040C0019" w:tentative="1">
      <w:start w:val="1"/>
      <w:numFmt w:val="lowerLetter"/>
      <w:lvlText w:val="%5."/>
      <w:lvlJc w:val="left"/>
      <w:pPr>
        <w:ind w:left="4785" w:hanging="360"/>
      </w:pPr>
    </w:lvl>
    <w:lvl w:ilvl="5" w:tplc="040C001B" w:tentative="1">
      <w:start w:val="1"/>
      <w:numFmt w:val="lowerRoman"/>
      <w:lvlText w:val="%6."/>
      <w:lvlJc w:val="right"/>
      <w:pPr>
        <w:ind w:left="5505" w:hanging="180"/>
      </w:pPr>
    </w:lvl>
    <w:lvl w:ilvl="6" w:tplc="040C000F" w:tentative="1">
      <w:start w:val="1"/>
      <w:numFmt w:val="decimal"/>
      <w:lvlText w:val="%7."/>
      <w:lvlJc w:val="left"/>
      <w:pPr>
        <w:ind w:left="6225" w:hanging="360"/>
      </w:pPr>
    </w:lvl>
    <w:lvl w:ilvl="7" w:tplc="040C0019" w:tentative="1">
      <w:start w:val="1"/>
      <w:numFmt w:val="lowerLetter"/>
      <w:lvlText w:val="%8."/>
      <w:lvlJc w:val="left"/>
      <w:pPr>
        <w:ind w:left="6945" w:hanging="360"/>
      </w:pPr>
    </w:lvl>
    <w:lvl w:ilvl="8" w:tplc="040C001B" w:tentative="1">
      <w:start w:val="1"/>
      <w:numFmt w:val="lowerRoman"/>
      <w:lvlText w:val="%9."/>
      <w:lvlJc w:val="right"/>
      <w:pPr>
        <w:ind w:left="7665" w:hanging="180"/>
      </w:pPr>
    </w:lvl>
  </w:abstractNum>
  <w:abstractNum w:abstractNumId="10" w15:restartNumberingAfterBreak="0">
    <w:nsid w:val="13623CA9"/>
    <w:multiLevelType w:val="multilevel"/>
    <w:tmpl w:val="8110D7DA"/>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A52751D"/>
    <w:multiLevelType w:val="multilevel"/>
    <w:tmpl w:val="427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1E6EA2"/>
    <w:multiLevelType w:val="hybridMultilevel"/>
    <w:tmpl w:val="7F344B02"/>
    <w:lvl w:ilvl="0" w:tplc="556800A8">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3" w15:restartNumberingAfterBreak="0">
    <w:nsid w:val="2482355F"/>
    <w:multiLevelType w:val="multilevel"/>
    <w:tmpl w:val="5322BA32"/>
    <w:lvl w:ilvl="0">
      <w:start w:val="1"/>
      <w:numFmt w:val="decimal"/>
      <w:lvlText w:val="%1"/>
      <w:lvlJc w:val="left"/>
      <w:pPr>
        <w:ind w:left="375" w:hanging="375"/>
      </w:pPr>
      <w:rPr>
        <w:rFonts w:hint="default"/>
      </w:rPr>
    </w:lvl>
    <w:lvl w:ilvl="1">
      <w:start w:val="3"/>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15:restartNumberingAfterBreak="0">
    <w:nsid w:val="24D9603D"/>
    <w:multiLevelType w:val="hybridMultilevel"/>
    <w:tmpl w:val="5F00D754"/>
    <w:lvl w:ilvl="0" w:tplc="2452E498">
      <w:start w:val="1"/>
      <w:numFmt w:val="decimal"/>
      <w:lvlText w:val="%1-"/>
      <w:lvlJc w:val="left"/>
      <w:pPr>
        <w:ind w:left="1335" w:hanging="360"/>
      </w:pPr>
    </w:lvl>
    <w:lvl w:ilvl="1" w:tplc="040C0019">
      <w:start w:val="1"/>
      <w:numFmt w:val="lowerLetter"/>
      <w:lvlText w:val="%2."/>
      <w:lvlJc w:val="left"/>
      <w:pPr>
        <w:ind w:left="2055" w:hanging="360"/>
      </w:pPr>
    </w:lvl>
    <w:lvl w:ilvl="2" w:tplc="040C001B">
      <w:start w:val="1"/>
      <w:numFmt w:val="lowerRoman"/>
      <w:lvlText w:val="%3."/>
      <w:lvlJc w:val="right"/>
      <w:pPr>
        <w:ind w:left="2775" w:hanging="180"/>
      </w:pPr>
    </w:lvl>
    <w:lvl w:ilvl="3" w:tplc="040C000F">
      <w:start w:val="1"/>
      <w:numFmt w:val="decimal"/>
      <w:lvlText w:val="%4."/>
      <w:lvlJc w:val="left"/>
      <w:pPr>
        <w:ind w:left="3495" w:hanging="360"/>
      </w:pPr>
    </w:lvl>
    <w:lvl w:ilvl="4" w:tplc="040C0019">
      <w:start w:val="1"/>
      <w:numFmt w:val="lowerLetter"/>
      <w:lvlText w:val="%5."/>
      <w:lvlJc w:val="left"/>
      <w:pPr>
        <w:ind w:left="4215" w:hanging="360"/>
      </w:pPr>
    </w:lvl>
    <w:lvl w:ilvl="5" w:tplc="040C001B">
      <w:start w:val="1"/>
      <w:numFmt w:val="lowerRoman"/>
      <w:lvlText w:val="%6."/>
      <w:lvlJc w:val="right"/>
      <w:pPr>
        <w:ind w:left="4935" w:hanging="180"/>
      </w:pPr>
    </w:lvl>
    <w:lvl w:ilvl="6" w:tplc="040C000F">
      <w:start w:val="1"/>
      <w:numFmt w:val="decimal"/>
      <w:lvlText w:val="%7."/>
      <w:lvlJc w:val="left"/>
      <w:pPr>
        <w:ind w:left="5655" w:hanging="360"/>
      </w:pPr>
    </w:lvl>
    <w:lvl w:ilvl="7" w:tplc="040C0019">
      <w:start w:val="1"/>
      <w:numFmt w:val="lowerLetter"/>
      <w:lvlText w:val="%8."/>
      <w:lvlJc w:val="left"/>
      <w:pPr>
        <w:ind w:left="6375" w:hanging="360"/>
      </w:pPr>
    </w:lvl>
    <w:lvl w:ilvl="8" w:tplc="040C001B">
      <w:start w:val="1"/>
      <w:numFmt w:val="lowerRoman"/>
      <w:lvlText w:val="%9."/>
      <w:lvlJc w:val="right"/>
      <w:pPr>
        <w:ind w:left="7095" w:hanging="180"/>
      </w:pPr>
    </w:lvl>
  </w:abstractNum>
  <w:abstractNum w:abstractNumId="15" w15:restartNumberingAfterBreak="0">
    <w:nsid w:val="25B71E61"/>
    <w:multiLevelType w:val="hybridMultilevel"/>
    <w:tmpl w:val="80FEF5C6"/>
    <w:lvl w:ilvl="0" w:tplc="6B3657FA">
      <w:start w:val="1"/>
      <w:numFmt w:val="bullet"/>
      <w:lvlText w:val="-"/>
      <w:lvlJc w:val="left"/>
      <w:pPr>
        <w:ind w:left="735" w:hanging="360"/>
      </w:pPr>
      <w:rPr>
        <w:rFonts w:ascii="Calibri" w:eastAsiaTheme="minorHAnsi" w:hAnsi="Calibri" w:cs="Calibri"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6" w15:restartNumberingAfterBreak="0">
    <w:nsid w:val="25CD64A1"/>
    <w:multiLevelType w:val="hybridMultilevel"/>
    <w:tmpl w:val="5D284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29BB35A8"/>
    <w:multiLevelType w:val="hybridMultilevel"/>
    <w:tmpl w:val="271CB06E"/>
    <w:lvl w:ilvl="0" w:tplc="58BA2AA4">
      <w:start w:val="1"/>
      <w:numFmt w:val="upperRoman"/>
      <w:lvlText w:val="%1-"/>
      <w:lvlJc w:val="left"/>
      <w:pPr>
        <w:ind w:left="2520" w:hanging="108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2F15077F"/>
    <w:multiLevelType w:val="multilevel"/>
    <w:tmpl w:val="C6F4FC58"/>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33563538"/>
    <w:multiLevelType w:val="multilevel"/>
    <w:tmpl w:val="F01856D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4875B2"/>
    <w:multiLevelType w:val="hybridMultilevel"/>
    <w:tmpl w:val="7CB23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BD22B2D"/>
    <w:multiLevelType w:val="multilevel"/>
    <w:tmpl w:val="0D2C9DA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C885BEA"/>
    <w:multiLevelType w:val="multilevel"/>
    <w:tmpl w:val="C9EC0F5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14830EF"/>
    <w:multiLevelType w:val="hybridMultilevel"/>
    <w:tmpl w:val="D2662AE4"/>
    <w:lvl w:ilvl="0" w:tplc="C11A92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1855E41"/>
    <w:multiLevelType w:val="hybridMultilevel"/>
    <w:tmpl w:val="B9BE582E"/>
    <w:lvl w:ilvl="0" w:tplc="A46C2A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7A3599"/>
    <w:multiLevelType w:val="multilevel"/>
    <w:tmpl w:val="F2DEDD34"/>
    <w:lvl w:ilvl="0">
      <w:start w:val="4"/>
      <w:numFmt w:val="decimal"/>
      <w:lvlText w:val="%1"/>
      <w:lvlJc w:val="left"/>
      <w:pPr>
        <w:ind w:left="375" w:hanging="375"/>
      </w:pPr>
      <w:rPr>
        <w:rFonts w:hint="default"/>
      </w:rPr>
    </w:lvl>
    <w:lvl w:ilvl="1">
      <w:start w:val="1"/>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6" w15:restartNumberingAfterBreak="0">
    <w:nsid w:val="4EDF7B78"/>
    <w:multiLevelType w:val="multilevel"/>
    <w:tmpl w:val="7EA63C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F611208"/>
    <w:multiLevelType w:val="multilevel"/>
    <w:tmpl w:val="DBB66060"/>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4EC35D6"/>
    <w:multiLevelType w:val="hybridMultilevel"/>
    <w:tmpl w:val="ACE2EAE6"/>
    <w:lvl w:ilvl="0" w:tplc="8A86A342">
      <w:start w:val="1"/>
      <w:numFmt w:val="upperRoman"/>
      <w:lvlText w:val="%1."/>
      <w:lvlJc w:val="left"/>
      <w:pPr>
        <w:ind w:left="780" w:hanging="720"/>
      </w:pPr>
    </w:lvl>
    <w:lvl w:ilvl="1" w:tplc="040C0019">
      <w:start w:val="1"/>
      <w:numFmt w:val="lowerLetter"/>
      <w:lvlText w:val="%2."/>
      <w:lvlJc w:val="left"/>
      <w:pPr>
        <w:ind w:left="1140" w:hanging="360"/>
      </w:pPr>
    </w:lvl>
    <w:lvl w:ilvl="2" w:tplc="040C001B">
      <w:start w:val="1"/>
      <w:numFmt w:val="lowerRoman"/>
      <w:lvlText w:val="%3."/>
      <w:lvlJc w:val="right"/>
      <w:pPr>
        <w:ind w:left="1860" w:hanging="180"/>
      </w:pPr>
    </w:lvl>
    <w:lvl w:ilvl="3" w:tplc="040C000F">
      <w:start w:val="1"/>
      <w:numFmt w:val="decimal"/>
      <w:lvlText w:val="%4."/>
      <w:lvlJc w:val="left"/>
      <w:pPr>
        <w:ind w:left="2580" w:hanging="360"/>
      </w:pPr>
    </w:lvl>
    <w:lvl w:ilvl="4" w:tplc="040C0019">
      <w:start w:val="1"/>
      <w:numFmt w:val="lowerLetter"/>
      <w:lvlText w:val="%5."/>
      <w:lvlJc w:val="left"/>
      <w:pPr>
        <w:ind w:left="3300" w:hanging="360"/>
      </w:pPr>
    </w:lvl>
    <w:lvl w:ilvl="5" w:tplc="040C001B">
      <w:start w:val="1"/>
      <w:numFmt w:val="lowerRoman"/>
      <w:lvlText w:val="%6."/>
      <w:lvlJc w:val="right"/>
      <w:pPr>
        <w:ind w:left="4020" w:hanging="180"/>
      </w:pPr>
    </w:lvl>
    <w:lvl w:ilvl="6" w:tplc="040C000F">
      <w:start w:val="1"/>
      <w:numFmt w:val="decimal"/>
      <w:lvlText w:val="%7."/>
      <w:lvlJc w:val="left"/>
      <w:pPr>
        <w:ind w:left="4740" w:hanging="360"/>
      </w:pPr>
    </w:lvl>
    <w:lvl w:ilvl="7" w:tplc="040C0019">
      <w:start w:val="1"/>
      <w:numFmt w:val="lowerLetter"/>
      <w:lvlText w:val="%8."/>
      <w:lvlJc w:val="left"/>
      <w:pPr>
        <w:ind w:left="5460" w:hanging="360"/>
      </w:pPr>
    </w:lvl>
    <w:lvl w:ilvl="8" w:tplc="040C001B">
      <w:start w:val="1"/>
      <w:numFmt w:val="lowerRoman"/>
      <w:lvlText w:val="%9."/>
      <w:lvlJc w:val="right"/>
      <w:pPr>
        <w:ind w:left="6180" w:hanging="180"/>
      </w:pPr>
    </w:lvl>
  </w:abstractNum>
  <w:abstractNum w:abstractNumId="29" w15:restartNumberingAfterBreak="0">
    <w:nsid w:val="550E3B90"/>
    <w:multiLevelType w:val="multilevel"/>
    <w:tmpl w:val="C2AA96C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36D2836"/>
    <w:multiLevelType w:val="multilevel"/>
    <w:tmpl w:val="D0BA1D1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7543ED1"/>
    <w:multiLevelType w:val="hybridMultilevel"/>
    <w:tmpl w:val="640A5A54"/>
    <w:lvl w:ilvl="0" w:tplc="19F8C55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7DD4C83"/>
    <w:multiLevelType w:val="hybridMultilevel"/>
    <w:tmpl w:val="1E0E549C"/>
    <w:lvl w:ilvl="0" w:tplc="2334CDC2">
      <w:start w:val="1"/>
      <w:numFmt w:val="decimal"/>
      <w:lvlText w:val="%1-"/>
      <w:lvlJc w:val="left"/>
      <w:pPr>
        <w:ind w:left="795" w:hanging="360"/>
      </w:pPr>
    </w:lvl>
    <w:lvl w:ilvl="1" w:tplc="040C0019">
      <w:start w:val="1"/>
      <w:numFmt w:val="lowerLetter"/>
      <w:lvlText w:val="%2."/>
      <w:lvlJc w:val="left"/>
      <w:pPr>
        <w:ind w:left="1515" w:hanging="360"/>
      </w:pPr>
    </w:lvl>
    <w:lvl w:ilvl="2" w:tplc="040C001B">
      <w:start w:val="1"/>
      <w:numFmt w:val="lowerRoman"/>
      <w:lvlText w:val="%3."/>
      <w:lvlJc w:val="right"/>
      <w:pPr>
        <w:ind w:left="2235" w:hanging="180"/>
      </w:pPr>
    </w:lvl>
    <w:lvl w:ilvl="3" w:tplc="040C000F">
      <w:start w:val="1"/>
      <w:numFmt w:val="decimal"/>
      <w:lvlText w:val="%4."/>
      <w:lvlJc w:val="left"/>
      <w:pPr>
        <w:ind w:left="2955" w:hanging="360"/>
      </w:pPr>
    </w:lvl>
    <w:lvl w:ilvl="4" w:tplc="040C0019">
      <w:start w:val="1"/>
      <w:numFmt w:val="lowerLetter"/>
      <w:lvlText w:val="%5."/>
      <w:lvlJc w:val="left"/>
      <w:pPr>
        <w:ind w:left="3675" w:hanging="360"/>
      </w:pPr>
    </w:lvl>
    <w:lvl w:ilvl="5" w:tplc="040C001B">
      <w:start w:val="1"/>
      <w:numFmt w:val="lowerRoman"/>
      <w:lvlText w:val="%6."/>
      <w:lvlJc w:val="right"/>
      <w:pPr>
        <w:ind w:left="4395" w:hanging="180"/>
      </w:pPr>
    </w:lvl>
    <w:lvl w:ilvl="6" w:tplc="040C000F">
      <w:start w:val="1"/>
      <w:numFmt w:val="decimal"/>
      <w:lvlText w:val="%7."/>
      <w:lvlJc w:val="left"/>
      <w:pPr>
        <w:ind w:left="5115" w:hanging="360"/>
      </w:pPr>
    </w:lvl>
    <w:lvl w:ilvl="7" w:tplc="040C0019">
      <w:start w:val="1"/>
      <w:numFmt w:val="lowerLetter"/>
      <w:lvlText w:val="%8."/>
      <w:lvlJc w:val="left"/>
      <w:pPr>
        <w:ind w:left="5835" w:hanging="360"/>
      </w:pPr>
    </w:lvl>
    <w:lvl w:ilvl="8" w:tplc="040C001B">
      <w:start w:val="1"/>
      <w:numFmt w:val="lowerRoman"/>
      <w:lvlText w:val="%9."/>
      <w:lvlJc w:val="right"/>
      <w:pPr>
        <w:ind w:left="6555" w:hanging="180"/>
      </w:pPr>
    </w:lvl>
  </w:abstractNum>
  <w:abstractNum w:abstractNumId="33" w15:restartNumberingAfterBreak="0">
    <w:nsid w:val="681113ED"/>
    <w:multiLevelType w:val="multilevel"/>
    <w:tmpl w:val="24F640F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B42ED5"/>
    <w:multiLevelType w:val="multilevel"/>
    <w:tmpl w:val="C2AA96C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5A7E29"/>
    <w:multiLevelType w:val="hybridMultilevel"/>
    <w:tmpl w:val="D228C982"/>
    <w:lvl w:ilvl="0" w:tplc="5918569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F82CB1"/>
    <w:multiLevelType w:val="multilevel"/>
    <w:tmpl w:val="6C487D9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EA20F13"/>
    <w:multiLevelType w:val="hybridMultilevel"/>
    <w:tmpl w:val="CA4EAEFC"/>
    <w:lvl w:ilvl="0" w:tplc="87485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AD400E"/>
    <w:multiLevelType w:val="hybridMultilevel"/>
    <w:tmpl w:val="FF9249D2"/>
    <w:lvl w:ilvl="0" w:tplc="C33E93FE">
      <w:start w:val="2"/>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9" w15:restartNumberingAfterBreak="0">
    <w:nsid w:val="6F956D9B"/>
    <w:multiLevelType w:val="hybridMultilevel"/>
    <w:tmpl w:val="04DE3C30"/>
    <w:lvl w:ilvl="0" w:tplc="7DA0D0B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8E052E"/>
    <w:multiLevelType w:val="hybridMultilevel"/>
    <w:tmpl w:val="F21E1524"/>
    <w:lvl w:ilvl="0" w:tplc="62629F0A">
      <w:start w:val="1"/>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1" w15:restartNumberingAfterBreak="0">
    <w:nsid w:val="73BD651D"/>
    <w:multiLevelType w:val="hybridMultilevel"/>
    <w:tmpl w:val="F8FCA5D6"/>
    <w:lvl w:ilvl="0" w:tplc="F9783A9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57570742">
    <w:abstractNumId w:val="20"/>
  </w:num>
  <w:num w:numId="2" w16cid:durableId="689529707">
    <w:abstractNumId w:val="26"/>
  </w:num>
  <w:num w:numId="3" w16cid:durableId="60904892">
    <w:abstractNumId w:val="40"/>
  </w:num>
  <w:num w:numId="4" w16cid:durableId="1407073287">
    <w:abstractNumId w:val="7"/>
  </w:num>
  <w:num w:numId="5" w16cid:durableId="1323005416">
    <w:abstractNumId w:val="6"/>
  </w:num>
  <w:num w:numId="6" w16cid:durableId="1283029406">
    <w:abstractNumId w:val="39"/>
  </w:num>
  <w:num w:numId="7" w16cid:durableId="497162674">
    <w:abstractNumId w:val="41"/>
  </w:num>
  <w:num w:numId="8" w16cid:durableId="710425103">
    <w:abstractNumId w:val="17"/>
  </w:num>
  <w:num w:numId="9" w16cid:durableId="1973630149">
    <w:abstractNumId w:val="1"/>
  </w:num>
  <w:num w:numId="10" w16cid:durableId="1911648551">
    <w:abstractNumId w:val="37"/>
  </w:num>
  <w:num w:numId="11" w16cid:durableId="1456094979">
    <w:abstractNumId w:val="4"/>
  </w:num>
  <w:num w:numId="12" w16cid:durableId="939411449">
    <w:abstractNumId w:val="25"/>
  </w:num>
  <w:num w:numId="13" w16cid:durableId="694884109">
    <w:abstractNumId w:val="5"/>
  </w:num>
  <w:num w:numId="14" w16cid:durableId="252403163">
    <w:abstractNumId w:val="23"/>
  </w:num>
  <w:num w:numId="15" w16cid:durableId="1118793036">
    <w:abstractNumId w:val="24"/>
  </w:num>
  <w:num w:numId="16" w16cid:durableId="930160545">
    <w:abstractNumId w:val="10"/>
  </w:num>
  <w:num w:numId="17" w16cid:durableId="1959875631">
    <w:abstractNumId w:val="12"/>
  </w:num>
  <w:num w:numId="18" w16cid:durableId="2027441829">
    <w:abstractNumId w:val="19"/>
  </w:num>
  <w:num w:numId="19" w16cid:durableId="513493800">
    <w:abstractNumId w:val="35"/>
  </w:num>
  <w:num w:numId="20" w16cid:durableId="1193615158">
    <w:abstractNumId w:val="27"/>
  </w:num>
  <w:num w:numId="21" w16cid:durableId="497695585">
    <w:abstractNumId w:val="36"/>
  </w:num>
  <w:num w:numId="22" w16cid:durableId="992369329">
    <w:abstractNumId w:val="30"/>
  </w:num>
  <w:num w:numId="23" w16cid:durableId="1139374475">
    <w:abstractNumId w:val="33"/>
  </w:num>
  <w:num w:numId="24" w16cid:durableId="1103502004">
    <w:abstractNumId w:val="22"/>
  </w:num>
  <w:num w:numId="25" w16cid:durableId="784927803">
    <w:abstractNumId w:val="11"/>
  </w:num>
  <w:num w:numId="26" w16cid:durableId="1660577284">
    <w:abstractNumId w:val="34"/>
  </w:num>
  <w:num w:numId="27" w16cid:durableId="1818956069">
    <w:abstractNumId w:val="0"/>
  </w:num>
  <w:num w:numId="28" w16cid:durableId="303237640">
    <w:abstractNumId w:val="38"/>
  </w:num>
  <w:num w:numId="29" w16cid:durableId="1140654093">
    <w:abstractNumId w:val="29"/>
  </w:num>
  <w:num w:numId="30" w16cid:durableId="10941347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17643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3041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3352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3956318">
    <w:abstractNumId w:val="3"/>
  </w:num>
  <w:num w:numId="35" w16cid:durableId="305398863">
    <w:abstractNumId w:val="9"/>
  </w:num>
  <w:num w:numId="36" w16cid:durableId="876819935">
    <w:abstractNumId w:val="21"/>
  </w:num>
  <w:num w:numId="37" w16cid:durableId="744307093">
    <w:abstractNumId w:val="2"/>
  </w:num>
  <w:num w:numId="38" w16cid:durableId="1109930655">
    <w:abstractNumId w:val="13"/>
  </w:num>
  <w:num w:numId="39" w16cid:durableId="1909607012">
    <w:abstractNumId w:val="15"/>
  </w:num>
  <w:num w:numId="40" w16cid:durableId="107512737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4742029">
    <w:abstractNumId w:val="31"/>
  </w:num>
  <w:num w:numId="42" w16cid:durableId="1810629328">
    <w:abstractNumId w:val="8"/>
  </w:num>
  <w:num w:numId="43" w16cid:durableId="19442175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A"/>
    <w:rsid w:val="00004A7F"/>
    <w:rsid w:val="00007B43"/>
    <w:rsid w:val="00020AA3"/>
    <w:rsid w:val="00043306"/>
    <w:rsid w:val="0004369B"/>
    <w:rsid w:val="0007184A"/>
    <w:rsid w:val="000724AB"/>
    <w:rsid w:val="00077CA9"/>
    <w:rsid w:val="00083903"/>
    <w:rsid w:val="00095FC9"/>
    <w:rsid w:val="00097E9C"/>
    <w:rsid w:val="000B1E31"/>
    <w:rsid w:val="000B43D0"/>
    <w:rsid w:val="000E3073"/>
    <w:rsid w:val="000E3EF4"/>
    <w:rsid w:val="000F62E9"/>
    <w:rsid w:val="000F75EE"/>
    <w:rsid w:val="00100860"/>
    <w:rsid w:val="0010671A"/>
    <w:rsid w:val="00117636"/>
    <w:rsid w:val="001257D7"/>
    <w:rsid w:val="0013461D"/>
    <w:rsid w:val="001409CE"/>
    <w:rsid w:val="00142167"/>
    <w:rsid w:val="001431B6"/>
    <w:rsid w:val="00151A07"/>
    <w:rsid w:val="00152AAA"/>
    <w:rsid w:val="001538C3"/>
    <w:rsid w:val="00155159"/>
    <w:rsid w:val="00175FD9"/>
    <w:rsid w:val="001776AB"/>
    <w:rsid w:val="00191642"/>
    <w:rsid w:val="00195C94"/>
    <w:rsid w:val="00196983"/>
    <w:rsid w:val="001A1AB1"/>
    <w:rsid w:val="001B0119"/>
    <w:rsid w:val="001B1C78"/>
    <w:rsid w:val="001C03D6"/>
    <w:rsid w:val="001C308A"/>
    <w:rsid w:val="001C7870"/>
    <w:rsid w:val="001D13FF"/>
    <w:rsid w:val="001E7A6A"/>
    <w:rsid w:val="001F33BC"/>
    <w:rsid w:val="00203EAC"/>
    <w:rsid w:val="0020562B"/>
    <w:rsid w:val="00205E5C"/>
    <w:rsid w:val="00213EC2"/>
    <w:rsid w:val="0023068E"/>
    <w:rsid w:val="00231965"/>
    <w:rsid w:val="00232EC3"/>
    <w:rsid w:val="002351A1"/>
    <w:rsid w:val="00236C41"/>
    <w:rsid w:val="00254576"/>
    <w:rsid w:val="00267832"/>
    <w:rsid w:val="00286CFA"/>
    <w:rsid w:val="00287922"/>
    <w:rsid w:val="00287C87"/>
    <w:rsid w:val="002944FC"/>
    <w:rsid w:val="002A3444"/>
    <w:rsid w:val="002A7C11"/>
    <w:rsid w:val="002D2FF4"/>
    <w:rsid w:val="002E576D"/>
    <w:rsid w:val="002F1494"/>
    <w:rsid w:val="002F7EDD"/>
    <w:rsid w:val="00324A8D"/>
    <w:rsid w:val="0032754C"/>
    <w:rsid w:val="00345F5D"/>
    <w:rsid w:val="00350F61"/>
    <w:rsid w:val="00353C56"/>
    <w:rsid w:val="00355C6E"/>
    <w:rsid w:val="003707B4"/>
    <w:rsid w:val="00370A11"/>
    <w:rsid w:val="00371F21"/>
    <w:rsid w:val="00383B87"/>
    <w:rsid w:val="00386B36"/>
    <w:rsid w:val="00392302"/>
    <w:rsid w:val="003927C1"/>
    <w:rsid w:val="003A4E12"/>
    <w:rsid w:val="003B33F7"/>
    <w:rsid w:val="003C1493"/>
    <w:rsid w:val="003C42BA"/>
    <w:rsid w:val="003D6FF8"/>
    <w:rsid w:val="003F58C0"/>
    <w:rsid w:val="00422A0F"/>
    <w:rsid w:val="00436485"/>
    <w:rsid w:val="00436D07"/>
    <w:rsid w:val="0044451B"/>
    <w:rsid w:val="0046228B"/>
    <w:rsid w:val="00463EB6"/>
    <w:rsid w:val="004648AA"/>
    <w:rsid w:val="00466160"/>
    <w:rsid w:val="00470DCA"/>
    <w:rsid w:val="004759E1"/>
    <w:rsid w:val="00476BAE"/>
    <w:rsid w:val="00485913"/>
    <w:rsid w:val="00485E32"/>
    <w:rsid w:val="004860ED"/>
    <w:rsid w:val="00492784"/>
    <w:rsid w:val="00493805"/>
    <w:rsid w:val="004A04DA"/>
    <w:rsid w:val="004A7AA3"/>
    <w:rsid w:val="004B1F65"/>
    <w:rsid w:val="004C31A9"/>
    <w:rsid w:val="004C4F2F"/>
    <w:rsid w:val="004D4F8D"/>
    <w:rsid w:val="005135BF"/>
    <w:rsid w:val="0052012C"/>
    <w:rsid w:val="00521AE4"/>
    <w:rsid w:val="00525A0D"/>
    <w:rsid w:val="00532F46"/>
    <w:rsid w:val="00536B6B"/>
    <w:rsid w:val="00553DF9"/>
    <w:rsid w:val="0056551B"/>
    <w:rsid w:val="005660B5"/>
    <w:rsid w:val="00570CC6"/>
    <w:rsid w:val="0057117A"/>
    <w:rsid w:val="0057285E"/>
    <w:rsid w:val="00584C83"/>
    <w:rsid w:val="005B55AA"/>
    <w:rsid w:val="005D1740"/>
    <w:rsid w:val="005D7452"/>
    <w:rsid w:val="005F2E64"/>
    <w:rsid w:val="005F76F8"/>
    <w:rsid w:val="0060117D"/>
    <w:rsid w:val="006532CC"/>
    <w:rsid w:val="0066011B"/>
    <w:rsid w:val="00670C67"/>
    <w:rsid w:val="006941AB"/>
    <w:rsid w:val="00695660"/>
    <w:rsid w:val="006B6773"/>
    <w:rsid w:val="006B74DE"/>
    <w:rsid w:val="006C14A1"/>
    <w:rsid w:val="006D4717"/>
    <w:rsid w:val="00705E0D"/>
    <w:rsid w:val="007252E6"/>
    <w:rsid w:val="00726679"/>
    <w:rsid w:val="00732F1A"/>
    <w:rsid w:val="0073457E"/>
    <w:rsid w:val="007467BA"/>
    <w:rsid w:val="00747F8D"/>
    <w:rsid w:val="00751A87"/>
    <w:rsid w:val="00761F79"/>
    <w:rsid w:val="00762A32"/>
    <w:rsid w:val="00783404"/>
    <w:rsid w:val="007844F2"/>
    <w:rsid w:val="00793E44"/>
    <w:rsid w:val="00796CA4"/>
    <w:rsid w:val="007A15E7"/>
    <w:rsid w:val="007A1A9D"/>
    <w:rsid w:val="007A366E"/>
    <w:rsid w:val="007A3EA4"/>
    <w:rsid w:val="007A6B24"/>
    <w:rsid w:val="007B2B4A"/>
    <w:rsid w:val="007B5BF0"/>
    <w:rsid w:val="007B6ECD"/>
    <w:rsid w:val="007D754F"/>
    <w:rsid w:val="007E3C40"/>
    <w:rsid w:val="007F1963"/>
    <w:rsid w:val="00804168"/>
    <w:rsid w:val="00804B68"/>
    <w:rsid w:val="00806821"/>
    <w:rsid w:val="00822211"/>
    <w:rsid w:val="008241D2"/>
    <w:rsid w:val="008339E5"/>
    <w:rsid w:val="00833E8C"/>
    <w:rsid w:val="00835E21"/>
    <w:rsid w:val="0084107C"/>
    <w:rsid w:val="00842F26"/>
    <w:rsid w:val="008435FA"/>
    <w:rsid w:val="00847F36"/>
    <w:rsid w:val="008515D5"/>
    <w:rsid w:val="00853986"/>
    <w:rsid w:val="008605D2"/>
    <w:rsid w:val="0087181E"/>
    <w:rsid w:val="00871E43"/>
    <w:rsid w:val="00895356"/>
    <w:rsid w:val="008A0FB6"/>
    <w:rsid w:val="008A1630"/>
    <w:rsid w:val="008B13BE"/>
    <w:rsid w:val="008B52CE"/>
    <w:rsid w:val="008C57DD"/>
    <w:rsid w:val="008C6422"/>
    <w:rsid w:val="008D30EA"/>
    <w:rsid w:val="008D3F93"/>
    <w:rsid w:val="008F5B11"/>
    <w:rsid w:val="0090312E"/>
    <w:rsid w:val="00904812"/>
    <w:rsid w:val="00916751"/>
    <w:rsid w:val="00934502"/>
    <w:rsid w:val="009356A3"/>
    <w:rsid w:val="00941C19"/>
    <w:rsid w:val="009667C7"/>
    <w:rsid w:val="009733A8"/>
    <w:rsid w:val="00991D1D"/>
    <w:rsid w:val="009B2B0C"/>
    <w:rsid w:val="009B3A7C"/>
    <w:rsid w:val="009C30C0"/>
    <w:rsid w:val="009D156C"/>
    <w:rsid w:val="009D7C40"/>
    <w:rsid w:val="009E61D9"/>
    <w:rsid w:val="009E66AE"/>
    <w:rsid w:val="00A01450"/>
    <w:rsid w:val="00A04636"/>
    <w:rsid w:val="00A05F54"/>
    <w:rsid w:val="00A4080B"/>
    <w:rsid w:val="00A60AAF"/>
    <w:rsid w:val="00A75103"/>
    <w:rsid w:val="00A8607A"/>
    <w:rsid w:val="00A9229F"/>
    <w:rsid w:val="00AE5AE8"/>
    <w:rsid w:val="00AF00B3"/>
    <w:rsid w:val="00B15DD8"/>
    <w:rsid w:val="00B211F8"/>
    <w:rsid w:val="00B24F89"/>
    <w:rsid w:val="00B40BAE"/>
    <w:rsid w:val="00B47545"/>
    <w:rsid w:val="00B518D2"/>
    <w:rsid w:val="00B529CB"/>
    <w:rsid w:val="00B62544"/>
    <w:rsid w:val="00B62EB7"/>
    <w:rsid w:val="00B6308B"/>
    <w:rsid w:val="00B65F1B"/>
    <w:rsid w:val="00B8071D"/>
    <w:rsid w:val="00B83EB0"/>
    <w:rsid w:val="00B85A4B"/>
    <w:rsid w:val="00B87FC8"/>
    <w:rsid w:val="00B9317B"/>
    <w:rsid w:val="00B937FB"/>
    <w:rsid w:val="00BA5D08"/>
    <w:rsid w:val="00BB0C20"/>
    <w:rsid w:val="00BB54C3"/>
    <w:rsid w:val="00BD55DC"/>
    <w:rsid w:val="00BE410E"/>
    <w:rsid w:val="00BF6CBB"/>
    <w:rsid w:val="00C04642"/>
    <w:rsid w:val="00C1608B"/>
    <w:rsid w:val="00C470AA"/>
    <w:rsid w:val="00C470FE"/>
    <w:rsid w:val="00C47917"/>
    <w:rsid w:val="00C56239"/>
    <w:rsid w:val="00C63FFB"/>
    <w:rsid w:val="00C67C4E"/>
    <w:rsid w:val="00C700BE"/>
    <w:rsid w:val="00C73F35"/>
    <w:rsid w:val="00C81DC9"/>
    <w:rsid w:val="00C970FC"/>
    <w:rsid w:val="00CA712A"/>
    <w:rsid w:val="00CC2586"/>
    <w:rsid w:val="00CC348D"/>
    <w:rsid w:val="00CC67BD"/>
    <w:rsid w:val="00CE061D"/>
    <w:rsid w:val="00D1355D"/>
    <w:rsid w:val="00D1443B"/>
    <w:rsid w:val="00D22DA5"/>
    <w:rsid w:val="00D26E08"/>
    <w:rsid w:val="00D3674F"/>
    <w:rsid w:val="00D37FA7"/>
    <w:rsid w:val="00D401FA"/>
    <w:rsid w:val="00D43BD4"/>
    <w:rsid w:val="00D70E52"/>
    <w:rsid w:val="00D76377"/>
    <w:rsid w:val="00D76F3B"/>
    <w:rsid w:val="00DB1790"/>
    <w:rsid w:val="00DB4E63"/>
    <w:rsid w:val="00DC1F82"/>
    <w:rsid w:val="00DC2152"/>
    <w:rsid w:val="00DE45C9"/>
    <w:rsid w:val="00DF7C5E"/>
    <w:rsid w:val="00E010C1"/>
    <w:rsid w:val="00E14DA9"/>
    <w:rsid w:val="00E21F73"/>
    <w:rsid w:val="00E3204A"/>
    <w:rsid w:val="00E35452"/>
    <w:rsid w:val="00E440ED"/>
    <w:rsid w:val="00E52D30"/>
    <w:rsid w:val="00E61D0B"/>
    <w:rsid w:val="00E64A22"/>
    <w:rsid w:val="00E83D16"/>
    <w:rsid w:val="00E83E0D"/>
    <w:rsid w:val="00EA256D"/>
    <w:rsid w:val="00EA6228"/>
    <w:rsid w:val="00EF2118"/>
    <w:rsid w:val="00F0286A"/>
    <w:rsid w:val="00F06475"/>
    <w:rsid w:val="00F13052"/>
    <w:rsid w:val="00F14A03"/>
    <w:rsid w:val="00F26DE1"/>
    <w:rsid w:val="00F41A18"/>
    <w:rsid w:val="00F51D66"/>
    <w:rsid w:val="00F752F2"/>
    <w:rsid w:val="00F76459"/>
    <w:rsid w:val="00F80DC6"/>
    <w:rsid w:val="00F82E15"/>
    <w:rsid w:val="00F8789B"/>
    <w:rsid w:val="00F91E43"/>
    <w:rsid w:val="00F96808"/>
    <w:rsid w:val="00FA28A3"/>
    <w:rsid w:val="00FA7A7A"/>
    <w:rsid w:val="00FB21C0"/>
    <w:rsid w:val="00FB5C3E"/>
    <w:rsid w:val="00FC6B80"/>
    <w:rsid w:val="00FC7068"/>
    <w:rsid w:val="00FE0C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D818"/>
  <w15:docId w15:val="{C563CA55-A8CB-4807-8481-26438EC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2AAA"/>
    <w:pPr>
      <w:ind w:left="720"/>
      <w:contextualSpacing/>
    </w:pPr>
  </w:style>
  <w:style w:type="character" w:styleId="Lienhypertexte">
    <w:name w:val="Hyperlink"/>
    <w:basedOn w:val="Policepardfaut"/>
    <w:uiPriority w:val="99"/>
    <w:unhideWhenUsed/>
    <w:rsid w:val="002A7C11"/>
    <w:rPr>
      <w:color w:val="0000FF" w:themeColor="hyperlink"/>
      <w:u w:val="single"/>
    </w:rPr>
  </w:style>
  <w:style w:type="paragraph" w:customStyle="1" w:styleId="align-justify">
    <w:name w:val="align-justify"/>
    <w:basedOn w:val="Normal"/>
    <w:rsid w:val="00553D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91E43"/>
    <w:rPr>
      <w:color w:val="605E5C"/>
      <w:shd w:val="clear" w:color="auto" w:fill="E1DFDD"/>
    </w:rPr>
  </w:style>
  <w:style w:type="paragraph" w:styleId="En-tte">
    <w:name w:val="header"/>
    <w:basedOn w:val="Normal"/>
    <w:link w:val="En-tteCar"/>
    <w:uiPriority w:val="99"/>
    <w:unhideWhenUsed/>
    <w:rsid w:val="009667C7"/>
    <w:pPr>
      <w:tabs>
        <w:tab w:val="center" w:pos="4536"/>
        <w:tab w:val="right" w:pos="9072"/>
      </w:tabs>
      <w:spacing w:line="240" w:lineRule="auto"/>
    </w:pPr>
  </w:style>
  <w:style w:type="character" w:customStyle="1" w:styleId="En-tteCar">
    <w:name w:val="En-tête Car"/>
    <w:basedOn w:val="Policepardfaut"/>
    <w:link w:val="En-tte"/>
    <w:uiPriority w:val="99"/>
    <w:rsid w:val="009667C7"/>
  </w:style>
  <w:style w:type="paragraph" w:styleId="Pieddepage">
    <w:name w:val="footer"/>
    <w:basedOn w:val="Normal"/>
    <w:link w:val="PieddepageCar"/>
    <w:uiPriority w:val="99"/>
    <w:unhideWhenUsed/>
    <w:rsid w:val="009667C7"/>
    <w:pPr>
      <w:tabs>
        <w:tab w:val="center" w:pos="4536"/>
        <w:tab w:val="right" w:pos="9072"/>
      </w:tabs>
      <w:spacing w:line="240" w:lineRule="auto"/>
    </w:pPr>
  </w:style>
  <w:style w:type="character" w:customStyle="1" w:styleId="PieddepageCar">
    <w:name w:val="Pied de page Car"/>
    <w:basedOn w:val="Policepardfaut"/>
    <w:link w:val="Pieddepage"/>
    <w:uiPriority w:val="99"/>
    <w:rsid w:val="0096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435">
      <w:bodyDiv w:val="1"/>
      <w:marLeft w:val="0"/>
      <w:marRight w:val="0"/>
      <w:marTop w:val="0"/>
      <w:marBottom w:val="0"/>
      <w:divBdr>
        <w:top w:val="none" w:sz="0" w:space="0" w:color="auto"/>
        <w:left w:val="none" w:sz="0" w:space="0" w:color="auto"/>
        <w:bottom w:val="none" w:sz="0" w:space="0" w:color="auto"/>
        <w:right w:val="none" w:sz="0" w:space="0" w:color="auto"/>
      </w:divBdr>
    </w:div>
    <w:div w:id="371736212">
      <w:bodyDiv w:val="1"/>
      <w:marLeft w:val="0"/>
      <w:marRight w:val="0"/>
      <w:marTop w:val="0"/>
      <w:marBottom w:val="0"/>
      <w:divBdr>
        <w:top w:val="none" w:sz="0" w:space="0" w:color="auto"/>
        <w:left w:val="none" w:sz="0" w:space="0" w:color="auto"/>
        <w:bottom w:val="none" w:sz="0" w:space="0" w:color="auto"/>
        <w:right w:val="none" w:sz="0" w:space="0" w:color="auto"/>
      </w:divBdr>
    </w:div>
    <w:div w:id="958605212">
      <w:bodyDiv w:val="1"/>
      <w:marLeft w:val="0"/>
      <w:marRight w:val="0"/>
      <w:marTop w:val="0"/>
      <w:marBottom w:val="0"/>
      <w:divBdr>
        <w:top w:val="none" w:sz="0" w:space="0" w:color="auto"/>
        <w:left w:val="none" w:sz="0" w:space="0" w:color="auto"/>
        <w:bottom w:val="none" w:sz="0" w:space="0" w:color="auto"/>
        <w:right w:val="none" w:sz="0" w:space="0" w:color="auto"/>
      </w:divBdr>
      <w:divsChild>
        <w:div w:id="601644598">
          <w:marLeft w:val="0"/>
          <w:marRight w:val="0"/>
          <w:marTop w:val="0"/>
          <w:marBottom w:val="0"/>
          <w:divBdr>
            <w:top w:val="none" w:sz="0" w:space="0" w:color="auto"/>
            <w:left w:val="none" w:sz="0" w:space="0" w:color="auto"/>
            <w:bottom w:val="none" w:sz="0" w:space="0" w:color="auto"/>
            <w:right w:val="none" w:sz="0" w:space="0" w:color="auto"/>
          </w:divBdr>
          <w:divsChild>
            <w:div w:id="856845073">
              <w:marLeft w:val="0"/>
              <w:marRight w:val="0"/>
              <w:marTop w:val="0"/>
              <w:marBottom w:val="0"/>
              <w:divBdr>
                <w:top w:val="none" w:sz="0" w:space="0" w:color="auto"/>
                <w:left w:val="none" w:sz="0" w:space="0" w:color="auto"/>
                <w:bottom w:val="none" w:sz="0" w:space="0" w:color="auto"/>
                <w:right w:val="none" w:sz="0" w:space="0" w:color="auto"/>
              </w:divBdr>
              <w:divsChild>
                <w:div w:id="19390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7479">
          <w:marLeft w:val="0"/>
          <w:marRight w:val="0"/>
          <w:marTop w:val="0"/>
          <w:marBottom w:val="0"/>
          <w:divBdr>
            <w:top w:val="none" w:sz="0" w:space="0" w:color="auto"/>
            <w:left w:val="none" w:sz="0" w:space="0" w:color="auto"/>
            <w:bottom w:val="none" w:sz="0" w:space="0" w:color="auto"/>
            <w:right w:val="none" w:sz="0" w:space="0" w:color="auto"/>
          </w:divBdr>
          <w:divsChild>
            <w:div w:id="1110928585">
              <w:marLeft w:val="0"/>
              <w:marRight w:val="0"/>
              <w:marTop w:val="0"/>
              <w:marBottom w:val="0"/>
              <w:divBdr>
                <w:top w:val="none" w:sz="0" w:space="0" w:color="auto"/>
                <w:left w:val="none" w:sz="0" w:space="0" w:color="auto"/>
                <w:bottom w:val="none" w:sz="0" w:space="0" w:color="auto"/>
                <w:right w:val="none" w:sz="0" w:space="0" w:color="auto"/>
              </w:divBdr>
              <w:divsChild>
                <w:div w:id="1521122349">
                  <w:marLeft w:val="0"/>
                  <w:marRight w:val="0"/>
                  <w:marTop w:val="0"/>
                  <w:marBottom w:val="0"/>
                  <w:divBdr>
                    <w:top w:val="none" w:sz="0" w:space="0" w:color="auto"/>
                    <w:left w:val="none" w:sz="0" w:space="0" w:color="auto"/>
                    <w:bottom w:val="none" w:sz="0" w:space="0" w:color="auto"/>
                    <w:right w:val="none" w:sz="0" w:space="0" w:color="auto"/>
                  </w:divBdr>
                </w:div>
                <w:div w:id="17675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5098">
          <w:marLeft w:val="0"/>
          <w:marRight w:val="0"/>
          <w:marTop w:val="0"/>
          <w:marBottom w:val="0"/>
          <w:divBdr>
            <w:top w:val="none" w:sz="0" w:space="0" w:color="auto"/>
            <w:left w:val="none" w:sz="0" w:space="0" w:color="auto"/>
            <w:bottom w:val="none" w:sz="0" w:space="0" w:color="auto"/>
            <w:right w:val="none" w:sz="0" w:space="0" w:color="auto"/>
          </w:divBdr>
          <w:divsChild>
            <w:div w:id="1009673268">
              <w:marLeft w:val="0"/>
              <w:marRight w:val="0"/>
              <w:marTop w:val="0"/>
              <w:marBottom w:val="0"/>
              <w:divBdr>
                <w:top w:val="none" w:sz="0" w:space="0" w:color="auto"/>
                <w:left w:val="none" w:sz="0" w:space="0" w:color="auto"/>
                <w:bottom w:val="none" w:sz="0" w:space="0" w:color="auto"/>
                <w:right w:val="none" w:sz="0" w:space="0" w:color="auto"/>
              </w:divBdr>
              <w:divsChild>
                <w:div w:id="1222210051">
                  <w:marLeft w:val="0"/>
                  <w:marRight w:val="0"/>
                  <w:marTop w:val="0"/>
                  <w:marBottom w:val="0"/>
                  <w:divBdr>
                    <w:top w:val="none" w:sz="0" w:space="0" w:color="auto"/>
                    <w:left w:val="none" w:sz="0" w:space="0" w:color="auto"/>
                    <w:bottom w:val="none" w:sz="0" w:space="0" w:color="auto"/>
                    <w:right w:val="none" w:sz="0" w:space="0" w:color="auto"/>
                  </w:divBdr>
                </w:div>
                <w:div w:id="209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503">
          <w:marLeft w:val="0"/>
          <w:marRight w:val="0"/>
          <w:marTop w:val="0"/>
          <w:marBottom w:val="0"/>
          <w:divBdr>
            <w:top w:val="none" w:sz="0" w:space="0" w:color="auto"/>
            <w:left w:val="none" w:sz="0" w:space="0" w:color="auto"/>
            <w:bottom w:val="none" w:sz="0" w:space="0" w:color="auto"/>
            <w:right w:val="none" w:sz="0" w:space="0" w:color="auto"/>
          </w:divBdr>
          <w:divsChild>
            <w:div w:id="1284001162">
              <w:marLeft w:val="0"/>
              <w:marRight w:val="0"/>
              <w:marTop w:val="0"/>
              <w:marBottom w:val="0"/>
              <w:divBdr>
                <w:top w:val="none" w:sz="0" w:space="0" w:color="auto"/>
                <w:left w:val="none" w:sz="0" w:space="0" w:color="auto"/>
                <w:bottom w:val="none" w:sz="0" w:space="0" w:color="auto"/>
                <w:right w:val="none" w:sz="0" w:space="0" w:color="auto"/>
              </w:divBdr>
              <w:divsChild>
                <w:div w:id="601570567">
                  <w:marLeft w:val="0"/>
                  <w:marRight w:val="0"/>
                  <w:marTop w:val="0"/>
                  <w:marBottom w:val="0"/>
                  <w:divBdr>
                    <w:top w:val="none" w:sz="0" w:space="0" w:color="auto"/>
                    <w:left w:val="none" w:sz="0" w:space="0" w:color="auto"/>
                    <w:bottom w:val="none" w:sz="0" w:space="0" w:color="auto"/>
                    <w:right w:val="none" w:sz="0" w:space="0" w:color="auto"/>
                  </w:divBdr>
                </w:div>
                <w:div w:id="14821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53">
          <w:marLeft w:val="0"/>
          <w:marRight w:val="0"/>
          <w:marTop w:val="0"/>
          <w:marBottom w:val="0"/>
          <w:divBdr>
            <w:top w:val="none" w:sz="0" w:space="0" w:color="auto"/>
            <w:left w:val="none" w:sz="0" w:space="0" w:color="auto"/>
            <w:bottom w:val="none" w:sz="0" w:space="0" w:color="auto"/>
            <w:right w:val="none" w:sz="0" w:space="0" w:color="auto"/>
          </w:divBdr>
          <w:divsChild>
            <w:div w:id="564142065">
              <w:marLeft w:val="0"/>
              <w:marRight w:val="0"/>
              <w:marTop w:val="0"/>
              <w:marBottom w:val="0"/>
              <w:divBdr>
                <w:top w:val="none" w:sz="0" w:space="0" w:color="auto"/>
                <w:left w:val="none" w:sz="0" w:space="0" w:color="auto"/>
                <w:bottom w:val="none" w:sz="0" w:space="0" w:color="auto"/>
                <w:right w:val="none" w:sz="0" w:space="0" w:color="auto"/>
              </w:divBdr>
              <w:divsChild>
                <w:div w:id="140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491">
          <w:marLeft w:val="0"/>
          <w:marRight w:val="0"/>
          <w:marTop w:val="0"/>
          <w:marBottom w:val="0"/>
          <w:divBdr>
            <w:top w:val="none" w:sz="0" w:space="0" w:color="auto"/>
            <w:left w:val="none" w:sz="0" w:space="0" w:color="auto"/>
            <w:bottom w:val="none" w:sz="0" w:space="0" w:color="auto"/>
            <w:right w:val="none" w:sz="0" w:space="0" w:color="auto"/>
          </w:divBdr>
          <w:divsChild>
            <w:div w:id="239026468">
              <w:marLeft w:val="0"/>
              <w:marRight w:val="0"/>
              <w:marTop w:val="0"/>
              <w:marBottom w:val="0"/>
              <w:divBdr>
                <w:top w:val="none" w:sz="0" w:space="0" w:color="auto"/>
                <w:left w:val="none" w:sz="0" w:space="0" w:color="auto"/>
                <w:bottom w:val="none" w:sz="0" w:space="0" w:color="auto"/>
                <w:right w:val="none" w:sz="0" w:space="0" w:color="auto"/>
              </w:divBdr>
              <w:divsChild>
                <w:div w:id="6585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3117">
      <w:bodyDiv w:val="1"/>
      <w:marLeft w:val="0"/>
      <w:marRight w:val="0"/>
      <w:marTop w:val="0"/>
      <w:marBottom w:val="0"/>
      <w:divBdr>
        <w:top w:val="none" w:sz="0" w:space="0" w:color="auto"/>
        <w:left w:val="none" w:sz="0" w:space="0" w:color="auto"/>
        <w:bottom w:val="none" w:sz="0" w:space="0" w:color="auto"/>
        <w:right w:val="none" w:sz="0" w:space="0" w:color="auto"/>
      </w:divBdr>
    </w:div>
    <w:div w:id="1297837066">
      <w:bodyDiv w:val="1"/>
      <w:marLeft w:val="0"/>
      <w:marRight w:val="0"/>
      <w:marTop w:val="0"/>
      <w:marBottom w:val="0"/>
      <w:divBdr>
        <w:top w:val="none" w:sz="0" w:space="0" w:color="auto"/>
        <w:left w:val="none" w:sz="0" w:space="0" w:color="auto"/>
        <w:bottom w:val="none" w:sz="0" w:space="0" w:color="auto"/>
        <w:right w:val="none" w:sz="0" w:space="0" w:color="auto"/>
      </w:divBdr>
    </w:div>
    <w:div w:id="1410032271">
      <w:bodyDiv w:val="1"/>
      <w:marLeft w:val="0"/>
      <w:marRight w:val="0"/>
      <w:marTop w:val="0"/>
      <w:marBottom w:val="0"/>
      <w:divBdr>
        <w:top w:val="none" w:sz="0" w:space="0" w:color="auto"/>
        <w:left w:val="none" w:sz="0" w:space="0" w:color="auto"/>
        <w:bottom w:val="none" w:sz="0" w:space="0" w:color="auto"/>
        <w:right w:val="none" w:sz="0" w:space="0" w:color="auto"/>
      </w:divBdr>
    </w:div>
    <w:div w:id="1905098445">
      <w:bodyDiv w:val="1"/>
      <w:marLeft w:val="0"/>
      <w:marRight w:val="0"/>
      <w:marTop w:val="0"/>
      <w:marBottom w:val="0"/>
      <w:divBdr>
        <w:top w:val="none" w:sz="0" w:space="0" w:color="auto"/>
        <w:left w:val="none" w:sz="0" w:space="0" w:color="auto"/>
        <w:bottom w:val="none" w:sz="0" w:space="0" w:color="auto"/>
        <w:right w:val="none" w:sz="0" w:space="0" w:color="auto"/>
      </w:divBdr>
    </w:div>
    <w:div w:id="20054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vie.balsente@culture.gouv.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ef-enquetepublique@tarn-et-garonne.gouv.fr" TargetMode="External"/><Relationship Id="rId4" Type="http://schemas.openxmlformats.org/officeDocument/2006/relationships/settings" Target="settings.xml"/><Relationship Id="rId9" Type="http://schemas.openxmlformats.org/officeDocument/2006/relationships/hyperlink" Target="https://www.tarn-et-garonne.gouv.fr/enquetepubliquehorsicp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78E0C-662A-44CF-92D2-72821973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4834</Words>
  <Characters>26589</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Isabelle Bon</cp:lastModifiedBy>
  <cp:revision>2</cp:revision>
  <cp:lastPrinted>2022-09-26T07:36:00Z</cp:lastPrinted>
  <dcterms:created xsi:type="dcterms:W3CDTF">2023-01-10T19:21:00Z</dcterms:created>
  <dcterms:modified xsi:type="dcterms:W3CDTF">2023-01-10T19:21:00Z</dcterms:modified>
</cp:coreProperties>
</file>